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5D48AA" w14:textId="77777777" w:rsidR="003452E3" w:rsidRPr="003452E3" w:rsidRDefault="003452E3" w:rsidP="003452E3">
      <w:pPr>
        <w:shd w:val="clear" w:color="auto" w:fill="FFFFFF"/>
        <w:spacing w:after="0" w:line="480" w:lineRule="auto"/>
        <w:jc w:val="center"/>
        <w:rPr>
          <w:rFonts w:ascii="Times New Roman" w:eastAsia="Times New Roman" w:hAnsi="Times New Roman" w:cs="Times New Roman"/>
          <w:color w:val="000000" w:themeColor="text1"/>
          <w:sz w:val="24"/>
          <w:szCs w:val="24"/>
        </w:rPr>
      </w:pPr>
    </w:p>
    <w:p w14:paraId="30B97980" w14:textId="77777777" w:rsidR="003452E3" w:rsidRPr="003452E3" w:rsidRDefault="003452E3" w:rsidP="003452E3">
      <w:pPr>
        <w:shd w:val="clear" w:color="auto" w:fill="FFFFFF"/>
        <w:spacing w:after="0" w:line="480" w:lineRule="auto"/>
        <w:jc w:val="center"/>
        <w:rPr>
          <w:rFonts w:ascii="Times New Roman" w:eastAsia="Times New Roman" w:hAnsi="Times New Roman" w:cs="Times New Roman"/>
          <w:color w:val="000000" w:themeColor="text1"/>
          <w:sz w:val="24"/>
          <w:szCs w:val="24"/>
        </w:rPr>
      </w:pPr>
    </w:p>
    <w:p w14:paraId="5676F1E0" w14:textId="048469F8" w:rsidR="003452E3" w:rsidRPr="003452E3" w:rsidRDefault="00D36111" w:rsidP="003452E3">
      <w:pPr>
        <w:shd w:val="clear" w:color="auto" w:fill="FFFFFF"/>
        <w:spacing w:after="0" w:line="48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w:t>
      </w:r>
    </w:p>
    <w:p w14:paraId="2C29F811" w14:textId="77777777" w:rsidR="003452E3" w:rsidRPr="003452E3" w:rsidRDefault="003452E3" w:rsidP="003452E3">
      <w:pPr>
        <w:shd w:val="clear" w:color="auto" w:fill="FFFFFF"/>
        <w:spacing w:after="0" w:line="480" w:lineRule="auto"/>
        <w:jc w:val="center"/>
        <w:rPr>
          <w:rFonts w:ascii="Times New Roman" w:eastAsia="Times New Roman" w:hAnsi="Times New Roman" w:cs="Times New Roman"/>
          <w:color w:val="000000" w:themeColor="text1"/>
          <w:sz w:val="24"/>
          <w:szCs w:val="24"/>
        </w:rPr>
      </w:pPr>
    </w:p>
    <w:p w14:paraId="611E67E9" w14:textId="77777777" w:rsidR="003452E3" w:rsidRPr="003452E3" w:rsidRDefault="003452E3" w:rsidP="003452E3">
      <w:pPr>
        <w:shd w:val="clear" w:color="auto" w:fill="FFFFFF"/>
        <w:spacing w:after="0" w:line="480" w:lineRule="auto"/>
        <w:jc w:val="center"/>
        <w:rPr>
          <w:rFonts w:ascii="Times New Roman" w:eastAsia="Times New Roman" w:hAnsi="Times New Roman" w:cs="Times New Roman"/>
          <w:color w:val="000000" w:themeColor="text1"/>
          <w:sz w:val="24"/>
          <w:szCs w:val="24"/>
        </w:rPr>
      </w:pPr>
    </w:p>
    <w:p w14:paraId="66853746" w14:textId="77777777" w:rsidR="003452E3" w:rsidRPr="003452E3" w:rsidRDefault="003452E3" w:rsidP="003452E3">
      <w:pPr>
        <w:shd w:val="clear" w:color="auto" w:fill="FFFFFF"/>
        <w:spacing w:after="0" w:line="480" w:lineRule="auto"/>
        <w:jc w:val="center"/>
        <w:rPr>
          <w:rFonts w:ascii="Times New Roman" w:eastAsia="Times New Roman" w:hAnsi="Times New Roman" w:cs="Times New Roman"/>
          <w:color w:val="000000" w:themeColor="text1"/>
          <w:sz w:val="24"/>
          <w:szCs w:val="24"/>
        </w:rPr>
      </w:pPr>
    </w:p>
    <w:p w14:paraId="1FA66C45" w14:textId="77777777" w:rsidR="003452E3" w:rsidRPr="003452E3" w:rsidRDefault="003452E3" w:rsidP="003452E3">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3452E3">
        <w:rPr>
          <w:rFonts w:ascii="Times New Roman" w:eastAsia="Times New Roman" w:hAnsi="Times New Roman" w:cs="Times New Roman"/>
          <w:color w:val="000000" w:themeColor="text1"/>
          <w:sz w:val="24"/>
          <w:szCs w:val="24"/>
        </w:rPr>
        <w:t>Alaska Airlines</w:t>
      </w:r>
    </w:p>
    <w:p w14:paraId="4E9465DD" w14:textId="77777777" w:rsidR="003452E3" w:rsidRPr="003452E3" w:rsidRDefault="003452E3" w:rsidP="003452E3">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3452E3">
        <w:rPr>
          <w:rFonts w:ascii="Times New Roman" w:eastAsia="Times New Roman" w:hAnsi="Times New Roman" w:cs="Times New Roman"/>
          <w:color w:val="000000" w:themeColor="text1"/>
          <w:sz w:val="24"/>
          <w:szCs w:val="24"/>
        </w:rPr>
        <w:t>Name</w:t>
      </w:r>
    </w:p>
    <w:p w14:paraId="2E149E1C" w14:textId="77777777" w:rsidR="003452E3" w:rsidRPr="003452E3" w:rsidRDefault="003452E3" w:rsidP="003452E3">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3452E3">
        <w:rPr>
          <w:rFonts w:ascii="Times New Roman" w:eastAsia="Times New Roman" w:hAnsi="Times New Roman" w:cs="Times New Roman"/>
          <w:color w:val="000000" w:themeColor="text1"/>
          <w:sz w:val="24"/>
          <w:szCs w:val="24"/>
        </w:rPr>
        <w:t>Professor</w:t>
      </w:r>
    </w:p>
    <w:p w14:paraId="6802754E" w14:textId="77777777" w:rsidR="003452E3" w:rsidRPr="003452E3" w:rsidRDefault="003452E3" w:rsidP="003452E3">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3452E3">
        <w:rPr>
          <w:rFonts w:ascii="Times New Roman" w:eastAsia="Times New Roman" w:hAnsi="Times New Roman" w:cs="Times New Roman"/>
          <w:color w:val="000000" w:themeColor="text1"/>
          <w:sz w:val="24"/>
          <w:szCs w:val="24"/>
        </w:rPr>
        <w:t>Institutional Affiliation</w:t>
      </w:r>
    </w:p>
    <w:p w14:paraId="415B2912" w14:textId="77777777" w:rsidR="003452E3" w:rsidRPr="003452E3" w:rsidRDefault="003452E3" w:rsidP="003452E3">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3452E3">
        <w:rPr>
          <w:rFonts w:ascii="Times New Roman" w:eastAsia="Times New Roman" w:hAnsi="Times New Roman" w:cs="Times New Roman"/>
          <w:color w:val="000000" w:themeColor="text1"/>
          <w:sz w:val="24"/>
          <w:szCs w:val="24"/>
        </w:rPr>
        <w:t>Date</w:t>
      </w:r>
    </w:p>
    <w:p w14:paraId="61437B6B" w14:textId="77777777" w:rsidR="003452E3" w:rsidRPr="003452E3" w:rsidRDefault="003452E3" w:rsidP="003452E3">
      <w:pPr>
        <w:shd w:val="clear" w:color="auto" w:fill="FFFFFF"/>
        <w:spacing w:after="0" w:line="480" w:lineRule="auto"/>
        <w:rPr>
          <w:rFonts w:ascii="Times New Roman" w:eastAsia="Times New Roman" w:hAnsi="Times New Roman" w:cs="Times New Roman"/>
          <w:color w:val="000000" w:themeColor="text1"/>
          <w:sz w:val="24"/>
          <w:szCs w:val="24"/>
        </w:rPr>
      </w:pPr>
    </w:p>
    <w:p w14:paraId="74E29694" w14:textId="77777777" w:rsidR="003452E3" w:rsidRPr="003452E3" w:rsidRDefault="003452E3" w:rsidP="003452E3">
      <w:pPr>
        <w:shd w:val="clear" w:color="auto" w:fill="FFFFFF"/>
        <w:spacing w:after="0" w:line="480" w:lineRule="auto"/>
        <w:rPr>
          <w:rFonts w:ascii="Times New Roman" w:eastAsia="Times New Roman" w:hAnsi="Times New Roman" w:cs="Times New Roman"/>
          <w:color w:val="000000" w:themeColor="text1"/>
          <w:sz w:val="24"/>
          <w:szCs w:val="24"/>
        </w:rPr>
      </w:pPr>
    </w:p>
    <w:p w14:paraId="33B79C62" w14:textId="77777777" w:rsidR="003452E3" w:rsidRPr="003452E3" w:rsidRDefault="003452E3" w:rsidP="003452E3">
      <w:pPr>
        <w:shd w:val="clear" w:color="auto" w:fill="FFFFFF"/>
        <w:spacing w:after="0" w:line="480" w:lineRule="auto"/>
        <w:rPr>
          <w:rFonts w:ascii="Times New Roman" w:eastAsia="Times New Roman" w:hAnsi="Times New Roman" w:cs="Times New Roman"/>
          <w:color w:val="000000" w:themeColor="text1"/>
          <w:sz w:val="24"/>
          <w:szCs w:val="24"/>
        </w:rPr>
      </w:pPr>
    </w:p>
    <w:p w14:paraId="25F735BE" w14:textId="77777777" w:rsidR="003452E3" w:rsidRPr="003452E3" w:rsidRDefault="003452E3" w:rsidP="003452E3">
      <w:pPr>
        <w:shd w:val="clear" w:color="auto" w:fill="FFFFFF"/>
        <w:spacing w:after="0" w:line="480" w:lineRule="auto"/>
        <w:rPr>
          <w:rFonts w:ascii="Times New Roman" w:eastAsia="Times New Roman" w:hAnsi="Times New Roman" w:cs="Times New Roman"/>
          <w:color w:val="000000" w:themeColor="text1"/>
          <w:sz w:val="24"/>
          <w:szCs w:val="24"/>
        </w:rPr>
      </w:pPr>
    </w:p>
    <w:p w14:paraId="17D58135" w14:textId="77777777" w:rsidR="003452E3" w:rsidRPr="003452E3" w:rsidRDefault="003452E3" w:rsidP="003452E3">
      <w:pPr>
        <w:shd w:val="clear" w:color="auto" w:fill="FFFFFF"/>
        <w:spacing w:after="0" w:line="480" w:lineRule="auto"/>
        <w:rPr>
          <w:rFonts w:ascii="Times New Roman" w:eastAsia="Times New Roman" w:hAnsi="Times New Roman" w:cs="Times New Roman"/>
          <w:color w:val="000000" w:themeColor="text1"/>
          <w:sz w:val="24"/>
          <w:szCs w:val="24"/>
        </w:rPr>
      </w:pPr>
    </w:p>
    <w:p w14:paraId="74CA9728" w14:textId="77777777" w:rsidR="003452E3" w:rsidRPr="003452E3" w:rsidRDefault="003452E3" w:rsidP="003452E3">
      <w:pPr>
        <w:shd w:val="clear" w:color="auto" w:fill="FFFFFF"/>
        <w:spacing w:after="0" w:line="480" w:lineRule="auto"/>
        <w:rPr>
          <w:rFonts w:ascii="Times New Roman" w:eastAsia="Times New Roman" w:hAnsi="Times New Roman" w:cs="Times New Roman"/>
          <w:color w:val="000000" w:themeColor="text1"/>
          <w:sz w:val="24"/>
          <w:szCs w:val="24"/>
        </w:rPr>
      </w:pPr>
    </w:p>
    <w:p w14:paraId="1B15CF9F" w14:textId="77777777" w:rsidR="003452E3" w:rsidRPr="003452E3" w:rsidRDefault="003452E3" w:rsidP="003452E3">
      <w:pPr>
        <w:shd w:val="clear" w:color="auto" w:fill="FFFFFF"/>
        <w:spacing w:after="0" w:line="480" w:lineRule="auto"/>
        <w:rPr>
          <w:rFonts w:ascii="Times New Roman" w:eastAsia="Times New Roman" w:hAnsi="Times New Roman" w:cs="Times New Roman"/>
          <w:color w:val="000000" w:themeColor="text1"/>
          <w:sz w:val="24"/>
          <w:szCs w:val="24"/>
        </w:rPr>
      </w:pPr>
    </w:p>
    <w:p w14:paraId="2ECAC46E" w14:textId="77777777" w:rsidR="003452E3" w:rsidRPr="003452E3" w:rsidRDefault="003452E3" w:rsidP="003452E3">
      <w:pPr>
        <w:shd w:val="clear" w:color="auto" w:fill="FFFFFF"/>
        <w:spacing w:after="0" w:line="480" w:lineRule="auto"/>
        <w:rPr>
          <w:rFonts w:ascii="Times New Roman" w:eastAsia="Times New Roman" w:hAnsi="Times New Roman" w:cs="Times New Roman"/>
          <w:color w:val="000000" w:themeColor="text1"/>
          <w:sz w:val="24"/>
          <w:szCs w:val="24"/>
        </w:rPr>
      </w:pPr>
    </w:p>
    <w:p w14:paraId="33DE763F" w14:textId="77777777" w:rsidR="003452E3" w:rsidRPr="003452E3" w:rsidRDefault="003452E3" w:rsidP="003452E3">
      <w:pPr>
        <w:shd w:val="clear" w:color="auto" w:fill="FFFFFF"/>
        <w:spacing w:after="0" w:line="480" w:lineRule="auto"/>
        <w:rPr>
          <w:rFonts w:ascii="Times New Roman" w:eastAsia="Times New Roman" w:hAnsi="Times New Roman" w:cs="Times New Roman"/>
          <w:color w:val="000000" w:themeColor="text1"/>
          <w:sz w:val="24"/>
          <w:szCs w:val="24"/>
        </w:rPr>
      </w:pPr>
    </w:p>
    <w:p w14:paraId="786B10E5" w14:textId="77777777" w:rsidR="003452E3" w:rsidRPr="003452E3" w:rsidRDefault="003452E3" w:rsidP="003452E3">
      <w:pPr>
        <w:shd w:val="clear" w:color="auto" w:fill="FFFFFF"/>
        <w:spacing w:after="0" w:line="480" w:lineRule="auto"/>
        <w:rPr>
          <w:rFonts w:ascii="Times New Roman" w:eastAsia="Times New Roman" w:hAnsi="Times New Roman" w:cs="Times New Roman"/>
          <w:color w:val="000000" w:themeColor="text1"/>
          <w:sz w:val="24"/>
          <w:szCs w:val="24"/>
        </w:rPr>
      </w:pPr>
    </w:p>
    <w:p w14:paraId="3E74225E" w14:textId="77777777" w:rsidR="003452E3" w:rsidRPr="003452E3" w:rsidRDefault="003452E3" w:rsidP="003452E3">
      <w:pPr>
        <w:shd w:val="clear" w:color="auto" w:fill="FFFFFF"/>
        <w:spacing w:after="0" w:line="480" w:lineRule="auto"/>
        <w:rPr>
          <w:rFonts w:ascii="Times New Roman" w:eastAsia="Times New Roman" w:hAnsi="Times New Roman" w:cs="Times New Roman"/>
          <w:color w:val="000000" w:themeColor="text1"/>
          <w:sz w:val="24"/>
          <w:szCs w:val="24"/>
        </w:rPr>
      </w:pPr>
    </w:p>
    <w:p w14:paraId="08574FB0" w14:textId="77777777" w:rsidR="003452E3" w:rsidRPr="003452E3" w:rsidRDefault="003452E3" w:rsidP="003452E3">
      <w:pPr>
        <w:shd w:val="clear" w:color="auto" w:fill="FFFFFF"/>
        <w:spacing w:after="0" w:line="480" w:lineRule="auto"/>
        <w:rPr>
          <w:rFonts w:ascii="Times New Roman" w:eastAsia="Times New Roman" w:hAnsi="Times New Roman" w:cs="Times New Roman"/>
          <w:color w:val="000000" w:themeColor="text1"/>
          <w:sz w:val="24"/>
          <w:szCs w:val="24"/>
        </w:rPr>
      </w:pPr>
    </w:p>
    <w:p w14:paraId="1898B6C2" w14:textId="77777777" w:rsidR="003452E3" w:rsidRPr="003452E3" w:rsidRDefault="003452E3" w:rsidP="003452E3">
      <w:pPr>
        <w:shd w:val="clear" w:color="auto" w:fill="FFFFFF"/>
        <w:spacing w:after="0" w:line="480" w:lineRule="auto"/>
        <w:rPr>
          <w:rFonts w:ascii="Times New Roman" w:eastAsia="Times New Roman" w:hAnsi="Times New Roman" w:cs="Times New Roman"/>
          <w:b/>
          <w:color w:val="000000" w:themeColor="text1"/>
          <w:sz w:val="24"/>
          <w:szCs w:val="24"/>
        </w:rPr>
      </w:pPr>
      <w:r w:rsidRPr="003452E3">
        <w:rPr>
          <w:rFonts w:ascii="Times New Roman" w:eastAsia="Times New Roman" w:hAnsi="Times New Roman" w:cs="Times New Roman"/>
          <w:b/>
          <w:color w:val="000000" w:themeColor="text1"/>
          <w:sz w:val="24"/>
          <w:szCs w:val="24"/>
        </w:rPr>
        <w:lastRenderedPageBreak/>
        <w:t>Introduction</w:t>
      </w:r>
    </w:p>
    <w:p w14:paraId="35A7DD36" w14:textId="77777777" w:rsidR="003452E3" w:rsidRPr="003452E3" w:rsidRDefault="003452E3" w:rsidP="003452E3">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3452E3">
        <w:rPr>
          <w:rFonts w:ascii="Times New Roman" w:eastAsia="Times New Roman" w:hAnsi="Times New Roman" w:cs="Times New Roman"/>
          <w:color w:val="000000" w:themeColor="text1"/>
          <w:sz w:val="24"/>
          <w:szCs w:val="24"/>
        </w:rPr>
        <w:t>The report below will conduct a comparative analysis between Alaska and Delta Airlines. Alaska Airlines is a major airline in America with its headquarters located at SeaTac, Washington. The airline is considered to be the fifth largest airline in the United States based on the number of destinations, passengers carried, and fleet size. On the other Delta, airlines are a legacy carrier and have its headquarters in Atlanta Georgia. The airline is considered the second largest in the United States based on the fleet size and the number of passengers carried. Based on an analysis conducted on customer satisfaction, Alaska airlines are considered to have better customer service compared to Delta airlines. Some of the features that customers like about delta airlines are the sky club services, and the female pilots (McGowan, 2017).  The report below will conduct a comparative financial analysis between Delta Airlines and Alaska Airlines.</w:t>
      </w:r>
    </w:p>
    <w:p w14:paraId="03DE24F5" w14:textId="77777777" w:rsidR="00574FAC" w:rsidRPr="003452E3" w:rsidRDefault="003452E3" w:rsidP="003452E3">
      <w:pPr>
        <w:shd w:val="clear" w:color="auto" w:fill="FFFFFF"/>
        <w:spacing w:after="0" w:line="480" w:lineRule="auto"/>
        <w:rPr>
          <w:rFonts w:ascii="Times New Roman" w:eastAsia="Times New Roman" w:hAnsi="Times New Roman" w:cs="Times New Roman"/>
          <w:b/>
          <w:color w:val="000000" w:themeColor="text1"/>
          <w:sz w:val="24"/>
          <w:szCs w:val="24"/>
        </w:rPr>
      </w:pPr>
      <w:r w:rsidRPr="003452E3">
        <w:rPr>
          <w:rFonts w:ascii="Times New Roman" w:eastAsia="Times New Roman" w:hAnsi="Times New Roman" w:cs="Times New Roman"/>
          <w:b/>
          <w:color w:val="000000" w:themeColor="text1"/>
          <w:sz w:val="24"/>
          <w:szCs w:val="24"/>
        </w:rPr>
        <w:t>Financial Performance for the last 4 years</w:t>
      </w:r>
    </w:p>
    <w:tbl>
      <w:tblPr>
        <w:tblW w:w="7380" w:type="dxa"/>
        <w:tblLook w:val="04A0" w:firstRow="1" w:lastRow="0" w:firstColumn="1" w:lastColumn="0" w:noHBand="0" w:noVBand="1"/>
      </w:tblPr>
      <w:tblGrid>
        <w:gridCol w:w="1585"/>
        <w:gridCol w:w="1476"/>
        <w:gridCol w:w="1476"/>
        <w:gridCol w:w="1476"/>
        <w:gridCol w:w="1476"/>
      </w:tblGrid>
      <w:tr w:rsidR="003452E3" w:rsidRPr="00CD5295" w14:paraId="35D31D1E" w14:textId="77777777" w:rsidTr="00CD5295">
        <w:trPr>
          <w:trHeight w:val="300"/>
        </w:trPr>
        <w:tc>
          <w:tcPr>
            <w:tcW w:w="7380"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3C714A" w14:textId="77777777" w:rsidR="00CD5295" w:rsidRPr="00CD5295" w:rsidRDefault="00CD5295" w:rsidP="003452E3">
            <w:pPr>
              <w:spacing w:after="0" w:line="276" w:lineRule="auto"/>
              <w:jc w:val="center"/>
              <w:rPr>
                <w:rFonts w:ascii="Times New Roman" w:eastAsia="Times New Roman" w:hAnsi="Times New Roman" w:cs="Times New Roman"/>
                <w:b/>
                <w:bCs/>
                <w:color w:val="000000" w:themeColor="text1"/>
                <w:sz w:val="24"/>
                <w:szCs w:val="24"/>
              </w:rPr>
            </w:pPr>
            <w:r w:rsidRPr="00CD5295">
              <w:rPr>
                <w:rFonts w:ascii="Times New Roman" w:eastAsia="Times New Roman" w:hAnsi="Times New Roman" w:cs="Times New Roman"/>
                <w:b/>
                <w:bCs/>
                <w:color w:val="000000" w:themeColor="text1"/>
                <w:sz w:val="24"/>
                <w:szCs w:val="24"/>
              </w:rPr>
              <w:t>Alaska Airlines</w:t>
            </w:r>
          </w:p>
        </w:tc>
      </w:tr>
      <w:tr w:rsidR="003452E3" w:rsidRPr="00CD5295" w14:paraId="230CC640" w14:textId="77777777" w:rsidTr="00CD5295">
        <w:trPr>
          <w:trHeight w:val="300"/>
        </w:trPr>
        <w:tc>
          <w:tcPr>
            <w:tcW w:w="1585" w:type="dxa"/>
            <w:tcBorders>
              <w:top w:val="nil"/>
              <w:left w:val="single" w:sz="4" w:space="0" w:color="auto"/>
              <w:bottom w:val="single" w:sz="4" w:space="0" w:color="auto"/>
              <w:right w:val="single" w:sz="4" w:space="0" w:color="auto"/>
            </w:tcBorders>
            <w:shd w:val="clear" w:color="auto" w:fill="auto"/>
            <w:noWrap/>
            <w:vAlign w:val="bottom"/>
            <w:hideMark/>
          </w:tcPr>
          <w:p w14:paraId="7F10DDD6" w14:textId="77777777" w:rsidR="00CD5295" w:rsidRPr="00CD5295" w:rsidRDefault="00CD5295" w:rsidP="003452E3">
            <w:pPr>
              <w:spacing w:after="0" w:line="276" w:lineRule="auto"/>
              <w:rPr>
                <w:rFonts w:ascii="Times New Roman" w:eastAsia="Times New Roman" w:hAnsi="Times New Roman" w:cs="Times New Roman"/>
                <w:color w:val="000000" w:themeColor="text1"/>
                <w:sz w:val="24"/>
                <w:szCs w:val="24"/>
              </w:rPr>
            </w:pPr>
            <w:r w:rsidRPr="00CD5295">
              <w:rPr>
                <w:rFonts w:ascii="Times New Roman" w:eastAsia="Times New Roman" w:hAnsi="Times New Roman" w:cs="Times New Roman"/>
                <w:color w:val="000000" w:themeColor="text1"/>
                <w:sz w:val="24"/>
                <w:szCs w:val="24"/>
              </w:rPr>
              <w:t> </w:t>
            </w:r>
          </w:p>
        </w:tc>
        <w:tc>
          <w:tcPr>
            <w:tcW w:w="1440" w:type="dxa"/>
            <w:tcBorders>
              <w:top w:val="nil"/>
              <w:left w:val="nil"/>
              <w:bottom w:val="single" w:sz="4" w:space="0" w:color="auto"/>
              <w:right w:val="single" w:sz="4" w:space="0" w:color="auto"/>
            </w:tcBorders>
            <w:shd w:val="clear" w:color="auto" w:fill="auto"/>
            <w:noWrap/>
            <w:vAlign w:val="bottom"/>
            <w:hideMark/>
          </w:tcPr>
          <w:p w14:paraId="451B680F" w14:textId="77777777" w:rsidR="00CD5295" w:rsidRPr="00CD5295" w:rsidRDefault="00CD5295" w:rsidP="003452E3">
            <w:pPr>
              <w:spacing w:after="0" w:line="276" w:lineRule="auto"/>
              <w:jc w:val="right"/>
              <w:rPr>
                <w:rFonts w:ascii="Times New Roman" w:eastAsia="Times New Roman" w:hAnsi="Times New Roman" w:cs="Times New Roman"/>
                <w:color w:val="000000" w:themeColor="text1"/>
                <w:sz w:val="24"/>
                <w:szCs w:val="24"/>
              </w:rPr>
            </w:pPr>
            <w:r w:rsidRPr="00CD5295">
              <w:rPr>
                <w:rFonts w:ascii="Times New Roman" w:eastAsia="Times New Roman" w:hAnsi="Times New Roman" w:cs="Times New Roman"/>
                <w:color w:val="000000" w:themeColor="text1"/>
                <w:sz w:val="24"/>
                <w:szCs w:val="24"/>
              </w:rPr>
              <w:t>2019</w:t>
            </w:r>
          </w:p>
        </w:tc>
        <w:tc>
          <w:tcPr>
            <w:tcW w:w="1475" w:type="dxa"/>
            <w:tcBorders>
              <w:top w:val="nil"/>
              <w:left w:val="nil"/>
              <w:bottom w:val="single" w:sz="4" w:space="0" w:color="auto"/>
              <w:right w:val="single" w:sz="4" w:space="0" w:color="auto"/>
            </w:tcBorders>
            <w:shd w:val="clear" w:color="auto" w:fill="auto"/>
            <w:noWrap/>
            <w:vAlign w:val="bottom"/>
            <w:hideMark/>
          </w:tcPr>
          <w:p w14:paraId="4773D11B" w14:textId="77777777" w:rsidR="00CD5295" w:rsidRPr="00CD5295" w:rsidRDefault="00CD5295" w:rsidP="003452E3">
            <w:pPr>
              <w:spacing w:after="0" w:line="276" w:lineRule="auto"/>
              <w:jc w:val="right"/>
              <w:rPr>
                <w:rFonts w:ascii="Times New Roman" w:eastAsia="Times New Roman" w:hAnsi="Times New Roman" w:cs="Times New Roman"/>
                <w:color w:val="000000" w:themeColor="text1"/>
                <w:sz w:val="24"/>
                <w:szCs w:val="24"/>
              </w:rPr>
            </w:pPr>
            <w:r w:rsidRPr="00CD5295">
              <w:rPr>
                <w:rFonts w:ascii="Times New Roman" w:eastAsia="Times New Roman" w:hAnsi="Times New Roman" w:cs="Times New Roman"/>
                <w:color w:val="000000" w:themeColor="text1"/>
                <w:sz w:val="24"/>
                <w:szCs w:val="24"/>
              </w:rPr>
              <w:t>2018</w:t>
            </w:r>
          </w:p>
        </w:tc>
        <w:tc>
          <w:tcPr>
            <w:tcW w:w="1440" w:type="dxa"/>
            <w:tcBorders>
              <w:top w:val="nil"/>
              <w:left w:val="nil"/>
              <w:bottom w:val="single" w:sz="4" w:space="0" w:color="auto"/>
              <w:right w:val="single" w:sz="4" w:space="0" w:color="auto"/>
            </w:tcBorders>
            <w:shd w:val="clear" w:color="auto" w:fill="auto"/>
            <w:noWrap/>
            <w:vAlign w:val="bottom"/>
            <w:hideMark/>
          </w:tcPr>
          <w:p w14:paraId="4129C17D" w14:textId="77777777" w:rsidR="00CD5295" w:rsidRPr="00CD5295" w:rsidRDefault="00CD5295" w:rsidP="003452E3">
            <w:pPr>
              <w:spacing w:after="0" w:line="276" w:lineRule="auto"/>
              <w:jc w:val="right"/>
              <w:rPr>
                <w:rFonts w:ascii="Times New Roman" w:eastAsia="Times New Roman" w:hAnsi="Times New Roman" w:cs="Times New Roman"/>
                <w:color w:val="000000" w:themeColor="text1"/>
                <w:sz w:val="24"/>
                <w:szCs w:val="24"/>
              </w:rPr>
            </w:pPr>
            <w:r w:rsidRPr="00CD5295">
              <w:rPr>
                <w:rFonts w:ascii="Times New Roman" w:eastAsia="Times New Roman" w:hAnsi="Times New Roman" w:cs="Times New Roman"/>
                <w:color w:val="000000" w:themeColor="text1"/>
                <w:sz w:val="24"/>
                <w:szCs w:val="24"/>
              </w:rPr>
              <w:t>2017</w:t>
            </w:r>
          </w:p>
        </w:tc>
        <w:tc>
          <w:tcPr>
            <w:tcW w:w="1440" w:type="dxa"/>
            <w:tcBorders>
              <w:top w:val="nil"/>
              <w:left w:val="nil"/>
              <w:bottom w:val="single" w:sz="4" w:space="0" w:color="auto"/>
              <w:right w:val="single" w:sz="4" w:space="0" w:color="auto"/>
            </w:tcBorders>
            <w:shd w:val="clear" w:color="auto" w:fill="auto"/>
            <w:noWrap/>
            <w:vAlign w:val="bottom"/>
            <w:hideMark/>
          </w:tcPr>
          <w:p w14:paraId="79F0B997" w14:textId="77777777" w:rsidR="00CD5295" w:rsidRPr="00CD5295" w:rsidRDefault="00CD5295" w:rsidP="003452E3">
            <w:pPr>
              <w:spacing w:after="0" w:line="276" w:lineRule="auto"/>
              <w:jc w:val="right"/>
              <w:rPr>
                <w:rFonts w:ascii="Times New Roman" w:eastAsia="Times New Roman" w:hAnsi="Times New Roman" w:cs="Times New Roman"/>
                <w:color w:val="000000" w:themeColor="text1"/>
                <w:sz w:val="24"/>
                <w:szCs w:val="24"/>
              </w:rPr>
            </w:pPr>
            <w:r w:rsidRPr="00CD5295">
              <w:rPr>
                <w:rFonts w:ascii="Times New Roman" w:eastAsia="Times New Roman" w:hAnsi="Times New Roman" w:cs="Times New Roman"/>
                <w:color w:val="000000" w:themeColor="text1"/>
                <w:sz w:val="24"/>
                <w:szCs w:val="24"/>
              </w:rPr>
              <w:t>2016</w:t>
            </w:r>
          </w:p>
        </w:tc>
      </w:tr>
      <w:tr w:rsidR="003452E3" w:rsidRPr="00CD5295" w14:paraId="2BFA08E2" w14:textId="77777777" w:rsidTr="00CD5295">
        <w:trPr>
          <w:trHeight w:val="300"/>
        </w:trPr>
        <w:tc>
          <w:tcPr>
            <w:tcW w:w="1585" w:type="dxa"/>
            <w:tcBorders>
              <w:top w:val="nil"/>
              <w:left w:val="single" w:sz="4" w:space="0" w:color="auto"/>
              <w:bottom w:val="single" w:sz="4" w:space="0" w:color="auto"/>
              <w:right w:val="single" w:sz="4" w:space="0" w:color="auto"/>
            </w:tcBorders>
            <w:shd w:val="clear" w:color="auto" w:fill="auto"/>
            <w:noWrap/>
            <w:vAlign w:val="bottom"/>
            <w:hideMark/>
          </w:tcPr>
          <w:p w14:paraId="3C1E4A69" w14:textId="77777777" w:rsidR="00CD5295" w:rsidRPr="00CD5295" w:rsidRDefault="00CD5295" w:rsidP="003452E3">
            <w:pPr>
              <w:spacing w:after="0" w:line="276" w:lineRule="auto"/>
              <w:rPr>
                <w:rFonts w:ascii="Times New Roman" w:eastAsia="Times New Roman" w:hAnsi="Times New Roman" w:cs="Times New Roman"/>
                <w:color w:val="000000" w:themeColor="text1"/>
                <w:sz w:val="24"/>
                <w:szCs w:val="24"/>
              </w:rPr>
            </w:pPr>
            <w:r w:rsidRPr="00CD5295">
              <w:rPr>
                <w:rFonts w:ascii="Times New Roman" w:eastAsia="Times New Roman" w:hAnsi="Times New Roman" w:cs="Times New Roman"/>
                <w:color w:val="000000" w:themeColor="text1"/>
                <w:sz w:val="24"/>
                <w:szCs w:val="24"/>
              </w:rPr>
              <w:t>Total Revenue</w:t>
            </w:r>
          </w:p>
        </w:tc>
        <w:tc>
          <w:tcPr>
            <w:tcW w:w="1440" w:type="dxa"/>
            <w:tcBorders>
              <w:top w:val="nil"/>
              <w:left w:val="nil"/>
              <w:bottom w:val="single" w:sz="4" w:space="0" w:color="auto"/>
              <w:right w:val="single" w:sz="4" w:space="0" w:color="auto"/>
            </w:tcBorders>
            <w:shd w:val="clear" w:color="auto" w:fill="auto"/>
            <w:noWrap/>
            <w:vAlign w:val="bottom"/>
            <w:hideMark/>
          </w:tcPr>
          <w:p w14:paraId="71196AB8" w14:textId="77777777" w:rsidR="00CD5295" w:rsidRPr="00CD5295" w:rsidRDefault="00CD5295" w:rsidP="003452E3">
            <w:pPr>
              <w:spacing w:after="0" w:line="276" w:lineRule="auto"/>
              <w:rPr>
                <w:rFonts w:ascii="Times New Roman" w:eastAsia="Times New Roman" w:hAnsi="Times New Roman" w:cs="Times New Roman"/>
                <w:color w:val="000000" w:themeColor="text1"/>
                <w:sz w:val="24"/>
                <w:szCs w:val="24"/>
              </w:rPr>
            </w:pPr>
            <w:r w:rsidRPr="00CD5295">
              <w:rPr>
                <w:rFonts w:ascii="Times New Roman" w:eastAsia="Times New Roman" w:hAnsi="Times New Roman" w:cs="Times New Roman"/>
                <w:color w:val="000000" w:themeColor="text1"/>
                <w:sz w:val="24"/>
                <w:szCs w:val="24"/>
              </w:rPr>
              <w:t xml:space="preserve">   8,781,000.00 </w:t>
            </w:r>
          </w:p>
        </w:tc>
        <w:tc>
          <w:tcPr>
            <w:tcW w:w="1475" w:type="dxa"/>
            <w:tcBorders>
              <w:top w:val="nil"/>
              <w:left w:val="nil"/>
              <w:bottom w:val="single" w:sz="4" w:space="0" w:color="auto"/>
              <w:right w:val="single" w:sz="4" w:space="0" w:color="auto"/>
            </w:tcBorders>
            <w:shd w:val="clear" w:color="auto" w:fill="auto"/>
            <w:noWrap/>
            <w:vAlign w:val="bottom"/>
            <w:hideMark/>
          </w:tcPr>
          <w:p w14:paraId="7720071B" w14:textId="77777777" w:rsidR="00CD5295" w:rsidRPr="00CD5295" w:rsidRDefault="00CD5295" w:rsidP="003452E3">
            <w:pPr>
              <w:spacing w:after="0" w:line="276" w:lineRule="auto"/>
              <w:rPr>
                <w:rFonts w:ascii="Times New Roman" w:eastAsia="Times New Roman" w:hAnsi="Times New Roman" w:cs="Times New Roman"/>
                <w:color w:val="000000" w:themeColor="text1"/>
                <w:sz w:val="24"/>
                <w:szCs w:val="24"/>
              </w:rPr>
            </w:pPr>
            <w:r w:rsidRPr="00CD5295">
              <w:rPr>
                <w:rFonts w:ascii="Times New Roman" w:eastAsia="Times New Roman" w:hAnsi="Times New Roman" w:cs="Times New Roman"/>
                <w:color w:val="000000" w:themeColor="text1"/>
                <w:sz w:val="24"/>
                <w:szCs w:val="24"/>
              </w:rPr>
              <w:t xml:space="preserve">   8,264,000.00 </w:t>
            </w:r>
          </w:p>
        </w:tc>
        <w:tc>
          <w:tcPr>
            <w:tcW w:w="1440" w:type="dxa"/>
            <w:tcBorders>
              <w:top w:val="nil"/>
              <w:left w:val="nil"/>
              <w:bottom w:val="single" w:sz="4" w:space="0" w:color="auto"/>
              <w:right w:val="single" w:sz="4" w:space="0" w:color="auto"/>
            </w:tcBorders>
            <w:shd w:val="clear" w:color="auto" w:fill="auto"/>
            <w:noWrap/>
            <w:vAlign w:val="bottom"/>
            <w:hideMark/>
          </w:tcPr>
          <w:p w14:paraId="22BD972A" w14:textId="77777777" w:rsidR="00CD5295" w:rsidRPr="00CD5295" w:rsidRDefault="00CD5295" w:rsidP="003452E3">
            <w:pPr>
              <w:spacing w:after="0" w:line="276" w:lineRule="auto"/>
              <w:rPr>
                <w:rFonts w:ascii="Times New Roman" w:eastAsia="Times New Roman" w:hAnsi="Times New Roman" w:cs="Times New Roman"/>
                <w:color w:val="000000" w:themeColor="text1"/>
                <w:sz w:val="24"/>
                <w:szCs w:val="24"/>
              </w:rPr>
            </w:pPr>
            <w:r w:rsidRPr="00CD5295">
              <w:rPr>
                <w:rFonts w:ascii="Times New Roman" w:eastAsia="Times New Roman" w:hAnsi="Times New Roman" w:cs="Times New Roman"/>
                <w:color w:val="000000" w:themeColor="text1"/>
                <w:sz w:val="24"/>
                <w:szCs w:val="24"/>
              </w:rPr>
              <w:t xml:space="preserve">   7,933,000.00 </w:t>
            </w:r>
          </w:p>
        </w:tc>
        <w:tc>
          <w:tcPr>
            <w:tcW w:w="1440" w:type="dxa"/>
            <w:tcBorders>
              <w:top w:val="nil"/>
              <w:left w:val="nil"/>
              <w:bottom w:val="single" w:sz="4" w:space="0" w:color="auto"/>
              <w:right w:val="single" w:sz="4" w:space="0" w:color="auto"/>
            </w:tcBorders>
            <w:shd w:val="clear" w:color="auto" w:fill="auto"/>
            <w:noWrap/>
            <w:vAlign w:val="bottom"/>
            <w:hideMark/>
          </w:tcPr>
          <w:p w14:paraId="5E5CDF94" w14:textId="77777777" w:rsidR="00CD5295" w:rsidRPr="00CD5295" w:rsidRDefault="00CD5295" w:rsidP="003452E3">
            <w:pPr>
              <w:spacing w:after="0" w:line="276" w:lineRule="auto"/>
              <w:rPr>
                <w:rFonts w:ascii="Times New Roman" w:eastAsia="Times New Roman" w:hAnsi="Times New Roman" w:cs="Times New Roman"/>
                <w:color w:val="000000" w:themeColor="text1"/>
                <w:sz w:val="24"/>
                <w:szCs w:val="24"/>
              </w:rPr>
            </w:pPr>
            <w:r w:rsidRPr="00CD5295">
              <w:rPr>
                <w:rFonts w:ascii="Times New Roman" w:eastAsia="Times New Roman" w:hAnsi="Times New Roman" w:cs="Times New Roman"/>
                <w:color w:val="000000" w:themeColor="text1"/>
                <w:sz w:val="24"/>
                <w:szCs w:val="24"/>
              </w:rPr>
              <w:t xml:space="preserve">   5,931,000.00 </w:t>
            </w:r>
          </w:p>
        </w:tc>
      </w:tr>
      <w:tr w:rsidR="003452E3" w:rsidRPr="00CD5295" w14:paraId="05CC27B9" w14:textId="77777777" w:rsidTr="00CD5295">
        <w:trPr>
          <w:trHeight w:val="300"/>
        </w:trPr>
        <w:tc>
          <w:tcPr>
            <w:tcW w:w="1585" w:type="dxa"/>
            <w:tcBorders>
              <w:top w:val="nil"/>
              <w:left w:val="single" w:sz="4" w:space="0" w:color="auto"/>
              <w:bottom w:val="single" w:sz="4" w:space="0" w:color="auto"/>
              <w:right w:val="single" w:sz="4" w:space="0" w:color="auto"/>
            </w:tcBorders>
            <w:shd w:val="clear" w:color="auto" w:fill="auto"/>
            <w:noWrap/>
            <w:vAlign w:val="bottom"/>
            <w:hideMark/>
          </w:tcPr>
          <w:p w14:paraId="323390F5" w14:textId="77777777" w:rsidR="00CD5295" w:rsidRPr="00CD5295" w:rsidRDefault="00CD5295" w:rsidP="003452E3">
            <w:pPr>
              <w:spacing w:after="0" w:line="276" w:lineRule="auto"/>
              <w:rPr>
                <w:rFonts w:ascii="Times New Roman" w:eastAsia="Times New Roman" w:hAnsi="Times New Roman" w:cs="Times New Roman"/>
                <w:color w:val="000000" w:themeColor="text1"/>
                <w:sz w:val="24"/>
                <w:szCs w:val="24"/>
              </w:rPr>
            </w:pPr>
            <w:r w:rsidRPr="00CD5295">
              <w:rPr>
                <w:rFonts w:ascii="Times New Roman" w:eastAsia="Times New Roman" w:hAnsi="Times New Roman" w:cs="Times New Roman"/>
                <w:color w:val="000000" w:themeColor="text1"/>
                <w:sz w:val="24"/>
                <w:szCs w:val="24"/>
              </w:rPr>
              <w:t>Cost of Revenue</w:t>
            </w:r>
          </w:p>
        </w:tc>
        <w:tc>
          <w:tcPr>
            <w:tcW w:w="1440" w:type="dxa"/>
            <w:tcBorders>
              <w:top w:val="nil"/>
              <w:left w:val="nil"/>
              <w:bottom w:val="single" w:sz="4" w:space="0" w:color="auto"/>
              <w:right w:val="single" w:sz="4" w:space="0" w:color="auto"/>
            </w:tcBorders>
            <w:shd w:val="clear" w:color="auto" w:fill="auto"/>
            <w:noWrap/>
            <w:vAlign w:val="bottom"/>
            <w:hideMark/>
          </w:tcPr>
          <w:p w14:paraId="7F4CCC16" w14:textId="77777777" w:rsidR="00CD5295" w:rsidRPr="00CD5295" w:rsidRDefault="00CD5295" w:rsidP="003452E3">
            <w:pPr>
              <w:spacing w:after="0" w:line="276" w:lineRule="auto"/>
              <w:rPr>
                <w:rFonts w:ascii="Times New Roman" w:eastAsia="Times New Roman" w:hAnsi="Times New Roman" w:cs="Times New Roman"/>
                <w:color w:val="000000" w:themeColor="text1"/>
                <w:sz w:val="24"/>
                <w:szCs w:val="24"/>
              </w:rPr>
            </w:pPr>
            <w:r w:rsidRPr="00CD5295">
              <w:rPr>
                <w:rFonts w:ascii="Times New Roman" w:eastAsia="Times New Roman" w:hAnsi="Times New Roman" w:cs="Times New Roman"/>
                <w:color w:val="000000" w:themeColor="text1"/>
                <w:sz w:val="24"/>
                <w:szCs w:val="24"/>
              </w:rPr>
              <w:t xml:space="preserve">   6,802,000.00 </w:t>
            </w:r>
          </w:p>
        </w:tc>
        <w:tc>
          <w:tcPr>
            <w:tcW w:w="1475" w:type="dxa"/>
            <w:tcBorders>
              <w:top w:val="nil"/>
              <w:left w:val="nil"/>
              <w:bottom w:val="single" w:sz="4" w:space="0" w:color="auto"/>
              <w:right w:val="single" w:sz="4" w:space="0" w:color="auto"/>
            </w:tcBorders>
            <w:shd w:val="clear" w:color="auto" w:fill="auto"/>
            <w:noWrap/>
            <w:vAlign w:val="bottom"/>
            <w:hideMark/>
          </w:tcPr>
          <w:p w14:paraId="403E53F7" w14:textId="77777777" w:rsidR="00CD5295" w:rsidRPr="00CD5295" w:rsidRDefault="00CD5295" w:rsidP="003452E3">
            <w:pPr>
              <w:spacing w:after="0" w:line="276" w:lineRule="auto"/>
              <w:rPr>
                <w:rFonts w:ascii="Times New Roman" w:eastAsia="Times New Roman" w:hAnsi="Times New Roman" w:cs="Times New Roman"/>
                <w:color w:val="000000" w:themeColor="text1"/>
                <w:sz w:val="24"/>
                <w:szCs w:val="24"/>
              </w:rPr>
            </w:pPr>
            <w:r w:rsidRPr="00CD5295">
              <w:rPr>
                <w:rFonts w:ascii="Times New Roman" w:eastAsia="Times New Roman" w:hAnsi="Times New Roman" w:cs="Times New Roman"/>
                <w:color w:val="000000" w:themeColor="text1"/>
                <w:sz w:val="24"/>
                <w:szCs w:val="24"/>
              </w:rPr>
              <w:t xml:space="preserve">   6,591,000.00 </w:t>
            </w:r>
          </w:p>
        </w:tc>
        <w:tc>
          <w:tcPr>
            <w:tcW w:w="1440" w:type="dxa"/>
            <w:tcBorders>
              <w:top w:val="nil"/>
              <w:left w:val="nil"/>
              <w:bottom w:val="single" w:sz="4" w:space="0" w:color="auto"/>
              <w:right w:val="single" w:sz="4" w:space="0" w:color="auto"/>
            </w:tcBorders>
            <w:shd w:val="clear" w:color="auto" w:fill="auto"/>
            <w:noWrap/>
            <w:vAlign w:val="bottom"/>
            <w:hideMark/>
          </w:tcPr>
          <w:p w14:paraId="3227FAD4" w14:textId="77777777" w:rsidR="00CD5295" w:rsidRPr="00CD5295" w:rsidRDefault="00CD5295" w:rsidP="003452E3">
            <w:pPr>
              <w:spacing w:after="0" w:line="276" w:lineRule="auto"/>
              <w:rPr>
                <w:rFonts w:ascii="Times New Roman" w:eastAsia="Times New Roman" w:hAnsi="Times New Roman" w:cs="Times New Roman"/>
                <w:color w:val="000000" w:themeColor="text1"/>
                <w:sz w:val="24"/>
                <w:szCs w:val="24"/>
              </w:rPr>
            </w:pPr>
            <w:r w:rsidRPr="00CD5295">
              <w:rPr>
                <w:rFonts w:ascii="Times New Roman" w:eastAsia="Times New Roman" w:hAnsi="Times New Roman" w:cs="Times New Roman"/>
                <w:color w:val="000000" w:themeColor="text1"/>
                <w:sz w:val="24"/>
                <w:szCs w:val="24"/>
              </w:rPr>
              <w:t xml:space="preserve">   5,633,000.00 </w:t>
            </w:r>
          </w:p>
        </w:tc>
        <w:tc>
          <w:tcPr>
            <w:tcW w:w="1440" w:type="dxa"/>
            <w:tcBorders>
              <w:top w:val="nil"/>
              <w:left w:val="nil"/>
              <w:bottom w:val="single" w:sz="4" w:space="0" w:color="auto"/>
              <w:right w:val="single" w:sz="4" w:space="0" w:color="auto"/>
            </w:tcBorders>
            <w:shd w:val="clear" w:color="auto" w:fill="auto"/>
            <w:noWrap/>
            <w:vAlign w:val="bottom"/>
            <w:hideMark/>
          </w:tcPr>
          <w:p w14:paraId="42CE7786" w14:textId="77777777" w:rsidR="00CD5295" w:rsidRPr="00CD5295" w:rsidRDefault="00CD5295" w:rsidP="003452E3">
            <w:pPr>
              <w:spacing w:after="0" w:line="276" w:lineRule="auto"/>
              <w:rPr>
                <w:rFonts w:ascii="Times New Roman" w:eastAsia="Times New Roman" w:hAnsi="Times New Roman" w:cs="Times New Roman"/>
                <w:color w:val="000000" w:themeColor="text1"/>
                <w:sz w:val="24"/>
                <w:szCs w:val="24"/>
              </w:rPr>
            </w:pPr>
            <w:r w:rsidRPr="00CD5295">
              <w:rPr>
                <w:rFonts w:ascii="Times New Roman" w:eastAsia="Times New Roman" w:hAnsi="Times New Roman" w:cs="Times New Roman"/>
                <w:color w:val="000000" w:themeColor="text1"/>
                <w:sz w:val="24"/>
                <w:szCs w:val="24"/>
              </w:rPr>
              <w:t xml:space="preserve">   3,875,000.00 </w:t>
            </w:r>
          </w:p>
        </w:tc>
      </w:tr>
      <w:tr w:rsidR="003452E3" w:rsidRPr="00CD5295" w14:paraId="22A62287" w14:textId="77777777" w:rsidTr="00CD5295">
        <w:trPr>
          <w:trHeight w:val="300"/>
        </w:trPr>
        <w:tc>
          <w:tcPr>
            <w:tcW w:w="1585" w:type="dxa"/>
            <w:tcBorders>
              <w:top w:val="nil"/>
              <w:left w:val="single" w:sz="4" w:space="0" w:color="auto"/>
              <w:bottom w:val="single" w:sz="4" w:space="0" w:color="auto"/>
              <w:right w:val="single" w:sz="4" w:space="0" w:color="auto"/>
            </w:tcBorders>
            <w:shd w:val="clear" w:color="auto" w:fill="auto"/>
            <w:noWrap/>
            <w:vAlign w:val="bottom"/>
            <w:hideMark/>
          </w:tcPr>
          <w:p w14:paraId="041CA819" w14:textId="77777777" w:rsidR="00CD5295" w:rsidRPr="00CD5295" w:rsidRDefault="00CD5295" w:rsidP="003452E3">
            <w:pPr>
              <w:spacing w:after="0" w:line="276" w:lineRule="auto"/>
              <w:rPr>
                <w:rFonts w:ascii="Times New Roman" w:eastAsia="Times New Roman" w:hAnsi="Times New Roman" w:cs="Times New Roman"/>
                <w:color w:val="000000" w:themeColor="text1"/>
                <w:sz w:val="24"/>
                <w:szCs w:val="24"/>
              </w:rPr>
            </w:pPr>
            <w:r w:rsidRPr="00CD5295">
              <w:rPr>
                <w:rFonts w:ascii="Times New Roman" w:eastAsia="Times New Roman" w:hAnsi="Times New Roman" w:cs="Times New Roman"/>
                <w:color w:val="000000" w:themeColor="text1"/>
                <w:sz w:val="24"/>
                <w:szCs w:val="24"/>
              </w:rPr>
              <w:t>Total Expenses</w:t>
            </w:r>
          </w:p>
        </w:tc>
        <w:tc>
          <w:tcPr>
            <w:tcW w:w="1440" w:type="dxa"/>
            <w:tcBorders>
              <w:top w:val="nil"/>
              <w:left w:val="nil"/>
              <w:bottom w:val="single" w:sz="4" w:space="0" w:color="auto"/>
              <w:right w:val="single" w:sz="4" w:space="0" w:color="auto"/>
            </w:tcBorders>
            <w:shd w:val="clear" w:color="auto" w:fill="auto"/>
            <w:noWrap/>
            <w:vAlign w:val="bottom"/>
            <w:hideMark/>
          </w:tcPr>
          <w:p w14:paraId="5A6969EC" w14:textId="77777777" w:rsidR="00CD5295" w:rsidRPr="00CD5295" w:rsidRDefault="00CD5295" w:rsidP="003452E3">
            <w:pPr>
              <w:spacing w:after="0" w:line="276" w:lineRule="auto"/>
              <w:rPr>
                <w:rFonts w:ascii="Times New Roman" w:eastAsia="Times New Roman" w:hAnsi="Times New Roman" w:cs="Times New Roman"/>
                <w:color w:val="000000" w:themeColor="text1"/>
                <w:sz w:val="24"/>
                <w:szCs w:val="24"/>
              </w:rPr>
            </w:pPr>
            <w:r w:rsidRPr="00CD5295">
              <w:rPr>
                <w:rFonts w:ascii="Times New Roman" w:eastAsia="Times New Roman" w:hAnsi="Times New Roman" w:cs="Times New Roman"/>
                <w:color w:val="000000" w:themeColor="text1"/>
                <w:sz w:val="24"/>
                <w:szCs w:val="24"/>
              </w:rPr>
              <w:t xml:space="preserve">   7,674,000.00 </w:t>
            </w:r>
          </w:p>
        </w:tc>
        <w:tc>
          <w:tcPr>
            <w:tcW w:w="1475" w:type="dxa"/>
            <w:tcBorders>
              <w:top w:val="nil"/>
              <w:left w:val="nil"/>
              <w:bottom w:val="single" w:sz="4" w:space="0" w:color="auto"/>
              <w:right w:val="single" w:sz="4" w:space="0" w:color="auto"/>
            </w:tcBorders>
            <w:shd w:val="clear" w:color="auto" w:fill="auto"/>
            <w:noWrap/>
            <w:vAlign w:val="bottom"/>
            <w:hideMark/>
          </w:tcPr>
          <w:p w14:paraId="19116E56" w14:textId="77777777" w:rsidR="00CD5295" w:rsidRPr="00CD5295" w:rsidRDefault="00CD5295" w:rsidP="003452E3">
            <w:pPr>
              <w:spacing w:after="0" w:line="276" w:lineRule="auto"/>
              <w:rPr>
                <w:rFonts w:ascii="Times New Roman" w:eastAsia="Times New Roman" w:hAnsi="Times New Roman" w:cs="Times New Roman"/>
                <w:color w:val="000000" w:themeColor="text1"/>
                <w:sz w:val="24"/>
                <w:szCs w:val="24"/>
              </w:rPr>
            </w:pPr>
            <w:r w:rsidRPr="00CD5295">
              <w:rPr>
                <w:rFonts w:ascii="Times New Roman" w:eastAsia="Times New Roman" w:hAnsi="Times New Roman" w:cs="Times New Roman"/>
                <w:color w:val="000000" w:themeColor="text1"/>
                <w:sz w:val="24"/>
                <w:szCs w:val="24"/>
              </w:rPr>
              <w:t xml:space="preserve">   7,489,000.00 </w:t>
            </w:r>
          </w:p>
        </w:tc>
        <w:tc>
          <w:tcPr>
            <w:tcW w:w="1440" w:type="dxa"/>
            <w:tcBorders>
              <w:top w:val="nil"/>
              <w:left w:val="nil"/>
              <w:bottom w:val="single" w:sz="4" w:space="0" w:color="auto"/>
              <w:right w:val="single" w:sz="4" w:space="0" w:color="auto"/>
            </w:tcBorders>
            <w:shd w:val="clear" w:color="auto" w:fill="auto"/>
            <w:noWrap/>
            <w:vAlign w:val="bottom"/>
            <w:hideMark/>
          </w:tcPr>
          <w:p w14:paraId="4CC2866C" w14:textId="77777777" w:rsidR="00CD5295" w:rsidRPr="00CD5295" w:rsidRDefault="00CD5295" w:rsidP="003452E3">
            <w:pPr>
              <w:spacing w:after="0" w:line="276" w:lineRule="auto"/>
              <w:rPr>
                <w:rFonts w:ascii="Times New Roman" w:eastAsia="Times New Roman" w:hAnsi="Times New Roman" w:cs="Times New Roman"/>
                <w:color w:val="000000" w:themeColor="text1"/>
                <w:sz w:val="24"/>
                <w:szCs w:val="24"/>
              </w:rPr>
            </w:pPr>
            <w:r w:rsidRPr="00CD5295">
              <w:rPr>
                <w:rFonts w:ascii="Times New Roman" w:eastAsia="Times New Roman" w:hAnsi="Times New Roman" w:cs="Times New Roman"/>
                <w:color w:val="000000" w:themeColor="text1"/>
                <w:sz w:val="24"/>
                <w:szCs w:val="24"/>
              </w:rPr>
              <w:t xml:space="preserve">   6,555,000.00 </w:t>
            </w:r>
          </w:p>
        </w:tc>
        <w:tc>
          <w:tcPr>
            <w:tcW w:w="1440" w:type="dxa"/>
            <w:tcBorders>
              <w:top w:val="nil"/>
              <w:left w:val="nil"/>
              <w:bottom w:val="single" w:sz="4" w:space="0" w:color="auto"/>
              <w:right w:val="single" w:sz="4" w:space="0" w:color="auto"/>
            </w:tcBorders>
            <w:shd w:val="clear" w:color="auto" w:fill="auto"/>
            <w:noWrap/>
            <w:vAlign w:val="bottom"/>
            <w:hideMark/>
          </w:tcPr>
          <w:p w14:paraId="5DABCB61" w14:textId="77777777" w:rsidR="00CD5295" w:rsidRPr="00CD5295" w:rsidRDefault="00CD5295" w:rsidP="003452E3">
            <w:pPr>
              <w:spacing w:after="0" w:line="276" w:lineRule="auto"/>
              <w:rPr>
                <w:rFonts w:ascii="Times New Roman" w:eastAsia="Times New Roman" w:hAnsi="Times New Roman" w:cs="Times New Roman"/>
                <w:color w:val="000000" w:themeColor="text1"/>
                <w:sz w:val="24"/>
                <w:szCs w:val="24"/>
              </w:rPr>
            </w:pPr>
            <w:r w:rsidRPr="00CD5295">
              <w:rPr>
                <w:rFonts w:ascii="Times New Roman" w:eastAsia="Times New Roman" w:hAnsi="Times New Roman" w:cs="Times New Roman"/>
                <w:color w:val="000000" w:themeColor="text1"/>
                <w:sz w:val="24"/>
                <w:szCs w:val="24"/>
              </w:rPr>
              <w:t xml:space="preserve">   4,465,000.00 </w:t>
            </w:r>
          </w:p>
        </w:tc>
      </w:tr>
      <w:tr w:rsidR="003452E3" w:rsidRPr="00CD5295" w14:paraId="109D1D21" w14:textId="77777777" w:rsidTr="00CD5295">
        <w:trPr>
          <w:trHeight w:val="300"/>
        </w:trPr>
        <w:tc>
          <w:tcPr>
            <w:tcW w:w="1585" w:type="dxa"/>
            <w:tcBorders>
              <w:top w:val="nil"/>
              <w:left w:val="single" w:sz="4" w:space="0" w:color="auto"/>
              <w:bottom w:val="single" w:sz="4" w:space="0" w:color="auto"/>
              <w:right w:val="single" w:sz="4" w:space="0" w:color="auto"/>
            </w:tcBorders>
            <w:shd w:val="clear" w:color="auto" w:fill="auto"/>
            <w:noWrap/>
            <w:vAlign w:val="bottom"/>
            <w:hideMark/>
          </w:tcPr>
          <w:p w14:paraId="5A876A29" w14:textId="77777777" w:rsidR="00CD5295" w:rsidRPr="00CD5295" w:rsidRDefault="00CD5295" w:rsidP="003452E3">
            <w:pPr>
              <w:spacing w:after="0" w:line="276" w:lineRule="auto"/>
              <w:rPr>
                <w:rFonts w:ascii="Times New Roman" w:eastAsia="Times New Roman" w:hAnsi="Times New Roman" w:cs="Times New Roman"/>
                <w:color w:val="000000" w:themeColor="text1"/>
                <w:sz w:val="24"/>
                <w:szCs w:val="24"/>
              </w:rPr>
            </w:pPr>
            <w:r w:rsidRPr="00CD5295">
              <w:rPr>
                <w:rFonts w:ascii="Times New Roman" w:eastAsia="Times New Roman" w:hAnsi="Times New Roman" w:cs="Times New Roman"/>
                <w:color w:val="000000" w:themeColor="text1"/>
                <w:sz w:val="24"/>
                <w:szCs w:val="24"/>
              </w:rPr>
              <w:t>EBIT</w:t>
            </w:r>
          </w:p>
        </w:tc>
        <w:tc>
          <w:tcPr>
            <w:tcW w:w="1440" w:type="dxa"/>
            <w:tcBorders>
              <w:top w:val="nil"/>
              <w:left w:val="nil"/>
              <w:bottom w:val="single" w:sz="4" w:space="0" w:color="auto"/>
              <w:right w:val="single" w:sz="4" w:space="0" w:color="auto"/>
            </w:tcBorders>
            <w:shd w:val="clear" w:color="auto" w:fill="auto"/>
            <w:noWrap/>
            <w:vAlign w:val="bottom"/>
            <w:hideMark/>
          </w:tcPr>
          <w:p w14:paraId="18008DEC" w14:textId="77777777" w:rsidR="00CD5295" w:rsidRPr="00CD5295" w:rsidRDefault="00CD5295" w:rsidP="003452E3">
            <w:pPr>
              <w:spacing w:after="0" w:line="276" w:lineRule="auto"/>
              <w:rPr>
                <w:rFonts w:ascii="Times New Roman" w:eastAsia="Times New Roman" w:hAnsi="Times New Roman" w:cs="Times New Roman"/>
                <w:color w:val="000000" w:themeColor="text1"/>
                <w:sz w:val="24"/>
                <w:szCs w:val="24"/>
              </w:rPr>
            </w:pPr>
            <w:r w:rsidRPr="00CD5295">
              <w:rPr>
                <w:rFonts w:ascii="Times New Roman" w:eastAsia="Times New Roman" w:hAnsi="Times New Roman" w:cs="Times New Roman"/>
                <w:color w:val="000000" w:themeColor="text1"/>
                <w:sz w:val="24"/>
                <w:szCs w:val="24"/>
              </w:rPr>
              <w:t xml:space="preserve">   1,079,000.00 </w:t>
            </w:r>
          </w:p>
        </w:tc>
        <w:tc>
          <w:tcPr>
            <w:tcW w:w="1475" w:type="dxa"/>
            <w:tcBorders>
              <w:top w:val="nil"/>
              <w:left w:val="nil"/>
              <w:bottom w:val="single" w:sz="4" w:space="0" w:color="auto"/>
              <w:right w:val="single" w:sz="4" w:space="0" w:color="auto"/>
            </w:tcBorders>
            <w:shd w:val="clear" w:color="auto" w:fill="auto"/>
            <w:noWrap/>
            <w:vAlign w:val="bottom"/>
            <w:hideMark/>
          </w:tcPr>
          <w:p w14:paraId="68516735" w14:textId="77777777" w:rsidR="00CD5295" w:rsidRPr="00CD5295" w:rsidRDefault="00CD5295" w:rsidP="003452E3">
            <w:pPr>
              <w:spacing w:after="0" w:line="276" w:lineRule="auto"/>
              <w:rPr>
                <w:rFonts w:ascii="Times New Roman" w:eastAsia="Times New Roman" w:hAnsi="Times New Roman" w:cs="Times New Roman"/>
                <w:color w:val="000000" w:themeColor="text1"/>
                <w:sz w:val="24"/>
                <w:szCs w:val="24"/>
              </w:rPr>
            </w:pPr>
            <w:r w:rsidRPr="00CD5295">
              <w:rPr>
                <w:rFonts w:ascii="Times New Roman" w:eastAsia="Times New Roman" w:hAnsi="Times New Roman" w:cs="Times New Roman"/>
                <w:color w:val="000000" w:themeColor="text1"/>
                <w:sz w:val="24"/>
                <w:szCs w:val="24"/>
              </w:rPr>
              <w:t xml:space="preserve">       658,000.00 </w:t>
            </w:r>
          </w:p>
        </w:tc>
        <w:tc>
          <w:tcPr>
            <w:tcW w:w="1440" w:type="dxa"/>
            <w:tcBorders>
              <w:top w:val="nil"/>
              <w:left w:val="nil"/>
              <w:bottom w:val="single" w:sz="4" w:space="0" w:color="auto"/>
              <w:right w:val="single" w:sz="4" w:space="0" w:color="auto"/>
            </w:tcBorders>
            <w:shd w:val="clear" w:color="auto" w:fill="auto"/>
            <w:noWrap/>
            <w:vAlign w:val="bottom"/>
            <w:hideMark/>
          </w:tcPr>
          <w:p w14:paraId="15F1393E" w14:textId="77777777" w:rsidR="00CD5295" w:rsidRPr="00CD5295" w:rsidRDefault="00CD5295" w:rsidP="003452E3">
            <w:pPr>
              <w:spacing w:after="0" w:line="276" w:lineRule="auto"/>
              <w:rPr>
                <w:rFonts w:ascii="Times New Roman" w:eastAsia="Times New Roman" w:hAnsi="Times New Roman" w:cs="Times New Roman"/>
                <w:color w:val="000000" w:themeColor="text1"/>
                <w:sz w:val="24"/>
                <w:szCs w:val="24"/>
              </w:rPr>
            </w:pPr>
            <w:r w:rsidRPr="00CD5295">
              <w:rPr>
                <w:rFonts w:ascii="Times New Roman" w:eastAsia="Times New Roman" w:hAnsi="Times New Roman" w:cs="Times New Roman"/>
                <w:color w:val="000000" w:themeColor="text1"/>
                <w:sz w:val="24"/>
                <w:szCs w:val="24"/>
              </w:rPr>
              <w:t xml:space="preserve">   1,293,000.00 </w:t>
            </w:r>
          </w:p>
        </w:tc>
        <w:tc>
          <w:tcPr>
            <w:tcW w:w="1440" w:type="dxa"/>
            <w:tcBorders>
              <w:top w:val="nil"/>
              <w:left w:val="nil"/>
              <w:bottom w:val="single" w:sz="4" w:space="0" w:color="auto"/>
              <w:right w:val="single" w:sz="4" w:space="0" w:color="auto"/>
            </w:tcBorders>
            <w:shd w:val="clear" w:color="auto" w:fill="auto"/>
            <w:noWrap/>
            <w:vAlign w:val="bottom"/>
            <w:hideMark/>
          </w:tcPr>
          <w:p w14:paraId="622DC2F5" w14:textId="77777777" w:rsidR="00CD5295" w:rsidRPr="00CD5295" w:rsidRDefault="00CD5295" w:rsidP="003452E3">
            <w:pPr>
              <w:spacing w:after="0" w:line="276" w:lineRule="auto"/>
              <w:rPr>
                <w:rFonts w:ascii="Times New Roman" w:eastAsia="Times New Roman" w:hAnsi="Times New Roman" w:cs="Times New Roman"/>
                <w:color w:val="000000" w:themeColor="text1"/>
                <w:sz w:val="24"/>
                <w:szCs w:val="24"/>
              </w:rPr>
            </w:pPr>
            <w:r w:rsidRPr="00CD5295">
              <w:rPr>
                <w:rFonts w:ascii="Times New Roman" w:eastAsia="Times New Roman" w:hAnsi="Times New Roman" w:cs="Times New Roman"/>
                <w:color w:val="000000" w:themeColor="text1"/>
                <w:sz w:val="24"/>
                <w:szCs w:val="24"/>
              </w:rPr>
              <w:t xml:space="preserve">   1,375,000.00 </w:t>
            </w:r>
          </w:p>
        </w:tc>
      </w:tr>
    </w:tbl>
    <w:p w14:paraId="76733295" w14:textId="77777777" w:rsidR="00CD5295" w:rsidRPr="003452E3" w:rsidRDefault="00F36A5C" w:rsidP="003452E3">
      <w:pPr>
        <w:shd w:val="clear" w:color="auto" w:fill="FFFFFF"/>
        <w:spacing w:after="0" w:line="480" w:lineRule="auto"/>
        <w:rPr>
          <w:rFonts w:ascii="Times New Roman" w:eastAsia="Times New Roman" w:hAnsi="Times New Roman" w:cs="Times New Roman"/>
          <w:color w:val="000000" w:themeColor="text1"/>
          <w:sz w:val="24"/>
          <w:szCs w:val="24"/>
        </w:rPr>
      </w:pPr>
      <w:r w:rsidRPr="003452E3">
        <w:rPr>
          <w:rFonts w:ascii="Times New Roman" w:eastAsia="Times New Roman" w:hAnsi="Times New Roman" w:cs="Times New Roman"/>
          <w:color w:val="000000" w:themeColor="text1"/>
          <w:sz w:val="24"/>
          <w:szCs w:val="24"/>
        </w:rPr>
        <w:t>(finance.yahoo.com)</w:t>
      </w:r>
    </w:p>
    <w:p w14:paraId="3C6875CA" w14:textId="77777777" w:rsidR="00CD5295" w:rsidRPr="003452E3" w:rsidRDefault="00CD5295" w:rsidP="003452E3">
      <w:pPr>
        <w:shd w:val="clear" w:color="auto" w:fill="FFFFFF"/>
        <w:spacing w:after="0" w:line="480" w:lineRule="auto"/>
        <w:rPr>
          <w:rFonts w:ascii="Times New Roman" w:eastAsia="Times New Roman" w:hAnsi="Times New Roman" w:cs="Times New Roman"/>
          <w:color w:val="000000" w:themeColor="text1"/>
          <w:sz w:val="24"/>
          <w:szCs w:val="24"/>
        </w:rPr>
      </w:pPr>
    </w:p>
    <w:p w14:paraId="0E7BA35F" w14:textId="77777777" w:rsidR="00FE65D1" w:rsidRPr="003452E3" w:rsidRDefault="00FE65D1" w:rsidP="003452E3">
      <w:pPr>
        <w:shd w:val="clear" w:color="auto" w:fill="FFFFFF"/>
        <w:spacing w:after="0" w:line="480" w:lineRule="auto"/>
        <w:rPr>
          <w:rFonts w:ascii="Times New Roman" w:hAnsi="Times New Roman" w:cs="Times New Roman"/>
          <w:noProof/>
          <w:color w:val="000000" w:themeColor="text1"/>
          <w:sz w:val="24"/>
          <w:szCs w:val="24"/>
        </w:rPr>
      </w:pPr>
      <w:r w:rsidRPr="003452E3">
        <w:rPr>
          <w:rFonts w:ascii="Times New Roman" w:hAnsi="Times New Roman" w:cs="Times New Roman"/>
          <w:noProof/>
          <w:color w:val="000000" w:themeColor="text1"/>
          <w:sz w:val="24"/>
          <w:szCs w:val="24"/>
        </w:rPr>
        <w:lastRenderedPageBreak/>
        <w:drawing>
          <wp:inline distT="0" distB="0" distL="0" distR="0" wp14:anchorId="6BD8B1CD" wp14:editId="7329EBF9">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383736F3" w14:textId="77777777" w:rsidR="00FE65D1" w:rsidRPr="003452E3" w:rsidRDefault="00FE65D1" w:rsidP="003452E3">
      <w:pPr>
        <w:shd w:val="clear" w:color="auto" w:fill="FFFFFF"/>
        <w:spacing w:after="0" w:line="480" w:lineRule="auto"/>
        <w:rPr>
          <w:rFonts w:ascii="Times New Roman" w:hAnsi="Times New Roman" w:cs="Times New Roman"/>
          <w:noProof/>
          <w:color w:val="000000" w:themeColor="text1"/>
          <w:sz w:val="24"/>
          <w:szCs w:val="24"/>
        </w:rPr>
      </w:pPr>
    </w:p>
    <w:p w14:paraId="3943CE09" w14:textId="77777777" w:rsidR="00FE65D1" w:rsidRPr="003452E3" w:rsidRDefault="00FE65D1" w:rsidP="003452E3">
      <w:pPr>
        <w:shd w:val="clear" w:color="auto" w:fill="FFFFFF"/>
        <w:spacing w:after="0" w:line="480" w:lineRule="auto"/>
        <w:rPr>
          <w:rFonts w:ascii="Times New Roman" w:eastAsia="Times New Roman" w:hAnsi="Times New Roman" w:cs="Times New Roman"/>
          <w:color w:val="000000" w:themeColor="text1"/>
          <w:sz w:val="24"/>
          <w:szCs w:val="24"/>
        </w:rPr>
      </w:pPr>
    </w:p>
    <w:tbl>
      <w:tblPr>
        <w:tblW w:w="7780" w:type="dxa"/>
        <w:tblLook w:val="04A0" w:firstRow="1" w:lastRow="0" w:firstColumn="1" w:lastColumn="0" w:noHBand="0" w:noVBand="1"/>
      </w:tblPr>
      <w:tblGrid>
        <w:gridCol w:w="1576"/>
        <w:gridCol w:w="1596"/>
        <w:gridCol w:w="1596"/>
        <w:gridCol w:w="1596"/>
        <w:gridCol w:w="1596"/>
      </w:tblGrid>
      <w:tr w:rsidR="003452E3" w:rsidRPr="00E61522" w14:paraId="42BC61BB" w14:textId="77777777" w:rsidTr="00E61522">
        <w:trPr>
          <w:trHeight w:val="300"/>
        </w:trPr>
        <w:tc>
          <w:tcPr>
            <w:tcW w:w="7780"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440D3A" w14:textId="77777777" w:rsidR="00E61522" w:rsidRPr="00E61522" w:rsidRDefault="00E61522" w:rsidP="003452E3">
            <w:pPr>
              <w:spacing w:after="0" w:line="276" w:lineRule="auto"/>
              <w:jc w:val="center"/>
              <w:rPr>
                <w:rFonts w:ascii="Times New Roman" w:eastAsia="Times New Roman" w:hAnsi="Times New Roman" w:cs="Times New Roman"/>
                <w:b/>
                <w:bCs/>
                <w:color w:val="000000" w:themeColor="text1"/>
                <w:sz w:val="24"/>
                <w:szCs w:val="24"/>
              </w:rPr>
            </w:pPr>
            <w:r w:rsidRPr="00E61522">
              <w:rPr>
                <w:rFonts w:ascii="Times New Roman" w:eastAsia="Times New Roman" w:hAnsi="Times New Roman" w:cs="Times New Roman"/>
                <w:b/>
                <w:bCs/>
                <w:color w:val="000000" w:themeColor="text1"/>
                <w:sz w:val="24"/>
                <w:szCs w:val="24"/>
              </w:rPr>
              <w:t>Delta Airlines</w:t>
            </w:r>
          </w:p>
        </w:tc>
      </w:tr>
      <w:tr w:rsidR="003452E3" w:rsidRPr="00E61522" w14:paraId="3E18FA75" w14:textId="77777777" w:rsidTr="00E61522">
        <w:trPr>
          <w:trHeight w:val="300"/>
        </w:trPr>
        <w:tc>
          <w:tcPr>
            <w:tcW w:w="1576" w:type="dxa"/>
            <w:tcBorders>
              <w:top w:val="nil"/>
              <w:left w:val="single" w:sz="4" w:space="0" w:color="auto"/>
              <w:bottom w:val="single" w:sz="4" w:space="0" w:color="auto"/>
              <w:right w:val="single" w:sz="4" w:space="0" w:color="auto"/>
            </w:tcBorders>
            <w:shd w:val="clear" w:color="auto" w:fill="auto"/>
            <w:noWrap/>
            <w:vAlign w:val="bottom"/>
            <w:hideMark/>
          </w:tcPr>
          <w:p w14:paraId="4FFE1FEB"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w:t>
            </w:r>
          </w:p>
        </w:tc>
        <w:tc>
          <w:tcPr>
            <w:tcW w:w="1551" w:type="dxa"/>
            <w:tcBorders>
              <w:top w:val="nil"/>
              <w:left w:val="nil"/>
              <w:bottom w:val="single" w:sz="4" w:space="0" w:color="auto"/>
              <w:right w:val="single" w:sz="4" w:space="0" w:color="auto"/>
            </w:tcBorders>
            <w:shd w:val="clear" w:color="auto" w:fill="auto"/>
            <w:noWrap/>
            <w:vAlign w:val="bottom"/>
            <w:hideMark/>
          </w:tcPr>
          <w:p w14:paraId="631B642B" w14:textId="77777777" w:rsidR="00E61522" w:rsidRPr="00E61522" w:rsidRDefault="00E61522" w:rsidP="003452E3">
            <w:pPr>
              <w:spacing w:after="0" w:line="276" w:lineRule="auto"/>
              <w:jc w:val="right"/>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2019</w:t>
            </w:r>
          </w:p>
        </w:tc>
        <w:tc>
          <w:tcPr>
            <w:tcW w:w="1551" w:type="dxa"/>
            <w:tcBorders>
              <w:top w:val="nil"/>
              <w:left w:val="nil"/>
              <w:bottom w:val="single" w:sz="4" w:space="0" w:color="auto"/>
              <w:right w:val="single" w:sz="4" w:space="0" w:color="auto"/>
            </w:tcBorders>
            <w:shd w:val="clear" w:color="auto" w:fill="auto"/>
            <w:noWrap/>
            <w:vAlign w:val="bottom"/>
            <w:hideMark/>
          </w:tcPr>
          <w:p w14:paraId="2CDEB1BE" w14:textId="77777777" w:rsidR="00E61522" w:rsidRPr="00E61522" w:rsidRDefault="00E61522" w:rsidP="003452E3">
            <w:pPr>
              <w:spacing w:after="0" w:line="276" w:lineRule="auto"/>
              <w:jc w:val="right"/>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2018</w:t>
            </w:r>
          </w:p>
        </w:tc>
        <w:tc>
          <w:tcPr>
            <w:tcW w:w="1551" w:type="dxa"/>
            <w:tcBorders>
              <w:top w:val="nil"/>
              <w:left w:val="nil"/>
              <w:bottom w:val="single" w:sz="4" w:space="0" w:color="auto"/>
              <w:right w:val="single" w:sz="4" w:space="0" w:color="auto"/>
            </w:tcBorders>
            <w:shd w:val="clear" w:color="auto" w:fill="auto"/>
            <w:noWrap/>
            <w:vAlign w:val="bottom"/>
            <w:hideMark/>
          </w:tcPr>
          <w:p w14:paraId="7655A3FB" w14:textId="77777777" w:rsidR="00E61522" w:rsidRPr="00E61522" w:rsidRDefault="00E61522" w:rsidP="003452E3">
            <w:pPr>
              <w:spacing w:after="0" w:line="276" w:lineRule="auto"/>
              <w:jc w:val="right"/>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2017</w:t>
            </w:r>
          </w:p>
        </w:tc>
        <w:tc>
          <w:tcPr>
            <w:tcW w:w="1551" w:type="dxa"/>
            <w:tcBorders>
              <w:top w:val="nil"/>
              <w:left w:val="nil"/>
              <w:bottom w:val="single" w:sz="4" w:space="0" w:color="auto"/>
              <w:right w:val="single" w:sz="4" w:space="0" w:color="auto"/>
            </w:tcBorders>
            <w:shd w:val="clear" w:color="auto" w:fill="auto"/>
            <w:noWrap/>
            <w:vAlign w:val="bottom"/>
            <w:hideMark/>
          </w:tcPr>
          <w:p w14:paraId="4E80CBD8" w14:textId="77777777" w:rsidR="00E61522" w:rsidRPr="00E61522" w:rsidRDefault="00E61522" w:rsidP="003452E3">
            <w:pPr>
              <w:spacing w:after="0" w:line="276" w:lineRule="auto"/>
              <w:jc w:val="right"/>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2016</w:t>
            </w:r>
          </w:p>
        </w:tc>
      </w:tr>
      <w:tr w:rsidR="003452E3" w:rsidRPr="00E61522" w14:paraId="26A5E573" w14:textId="77777777" w:rsidTr="00E61522">
        <w:trPr>
          <w:trHeight w:val="300"/>
        </w:trPr>
        <w:tc>
          <w:tcPr>
            <w:tcW w:w="1576" w:type="dxa"/>
            <w:tcBorders>
              <w:top w:val="nil"/>
              <w:left w:val="single" w:sz="4" w:space="0" w:color="auto"/>
              <w:bottom w:val="single" w:sz="4" w:space="0" w:color="auto"/>
              <w:right w:val="single" w:sz="4" w:space="0" w:color="auto"/>
            </w:tcBorders>
            <w:shd w:val="clear" w:color="auto" w:fill="auto"/>
            <w:noWrap/>
            <w:vAlign w:val="bottom"/>
            <w:hideMark/>
          </w:tcPr>
          <w:p w14:paraId="5F4D1DF0"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Total Revenue</w:t>
            </w:r>
          </w:p>
        </w:tc>
        <w:tc>
          <w:tcPr>
            <w:tcW w:w="1551" w:type="dxa"/>
            <w:tcBorders>
              <w:top w:val="nil"/>
              <w:left w:val="nil"/>
              <w:bottom w:val="single" w:sz="4" w:space="0" w:color="auto"/>
              <w:right w:val="single" w:sz="4" w:space="0" w:color="auto"/>
            </w:tcBorders>
            <w:shd w:val="clear" w:color="auto" w:fill="auto"/>
            <w:noWrap/>
            <w:vAlign w:val="bottom"/>
            <w:hideMark/>
          </w:tcPr>
          <w:p w14:paraId="2C826C4F"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47,007,000.00 </w:t>
            </w:r>
          </w:p>
        </w:tc>
        <w:tc>
          <w:tcPr>
            <w:tcW w:w="1551" w:type="dxa"/>
            <w:tcBorders>
              <w:top w:val="nil"/>
              <w:left w:val="nil"/>
              <w:bottom w:val="single" w:sz="4" w:space="0" w:color="auto"/>
              <w:right w:val="single" w:sz="4" w:space="0" w:color="auto"/>
            </w:tcBorders>
            <w:shd w:val="clear" w:color="auto" w:fill="auto"/>
            <w:noWrap/>
            <w:vAlign w:val="bottom"/>
            <w:hideMark/>
          </w:tcPr>
          <w:p w14:paraId="2281F0A9"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44,438,000.00 </w:t>
            </w:r>
          </w:p>
        </w:tc>
        <w:tc>
          <w:tcPr>
            <w:tcW w:w="1551" w:type="dxa"/>
            <w:tcBorders>
              <w:top w:val="nil"/>
              <w:left w:val="nil"/>
              <w:bottom w:val="single" w:sz="4" w:space="0" w:color="auto"/>
              <w:right w:val="single" w:sz="4" w:space="0" w:color="auto"/>
            </w:tcBorders>
            <w:shd w:val="clear" w:color="auto" w:fill="auto"/>
            <w:noWrap/>
            <w:vAlign w:val="bottom"/>
            <w:hideMark/>
          </w:tcPr>
          <w:p w14:paraId="6DFA54B0"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41,244,000.00 </w:t>
            </w:r>
          </w:p>
        </w:tc>
        <w:tc>
          <w:tcPr>
            <w:tcW w:w="1551" w:type="dxa"/>
            <w:tcBorders>
              <w:top w:val="nil"/>
              <w:left w:val="nil"/>
              <w:bottom w:val="single" w:sz="4" w:space="0" w:color="auto"/>
              <w:right w:val="single" w:sz="4" w:space="0" w:color="auto"/>
            </w:tcBorders>
            <w:shd w:val="clear" w:color="auto" w:fill="auto"/>
            <w:noWrap/>
            <w:vAlign w:val="bottom"/>
            <w:hideMark/>
          </w:tcPr>
          <w:p w14:paraId="378FE736"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39,639,000.00 </w:t>
            </w:r>
          </w:p>
        </w:tc>
      </w:tr>
      <w:tr w:rsidR="003452E3" w:rsidRPr="00E61522" w14:paraId="2BA7B235" w14:textId="77777777" w:rsidTr="00E61522">
        <w:trPr>
          <w:trHeight w:val="300"/>
        </w:trPr>
        <w:tc>
          <w:tcPr>
            <w:tcW w:w="1576" w:type="dxa"/>
            <w:tcBorders>
              <w:top w:val="nil"/>
              <w:left w:val="single" w:sz="4" w:space="0" w:color="auto"/>
              <w:bottom w:val="single" w:sz="4" w:space="0" w:color="auto"/>
              <w:right w:val="single" w:sz="4" w:space="0" w:color="auto"/>
            </w:tcBorders>
            <w:shd w:val="clear" w:color="auto" w:fill="auto"/>
            <w:noWrap/>
            <w:vAlign w:val="bottom"/>
            <w:hideMark/>
          </w:tcPr>
          <w:p w14:paraId="456036A8"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Cost of Revenue</w:t>
            </w:r>
          </w:p>
        </w:tc>
        <w:tc>
          <w:tcPr>
            <w:tcW w:w="1551" w:type="dxa"/>
            <w:tcBorders>
              <w:top w:val="nil"/>
              <w:left w:val="nil"/>
              <w:bottom w:val="single" w:sz="4" w:space="0" w:color="auto"/>
              <w:right w:val="single" w:sz="4" w:space="0" w:color="auto"/>
            </w:tcBorders>
            <w:shd w:val="clear" w:color="auto" w:fill="auto"/>
            <w:noWrap/>
            <w:vAlign w:val="bottom"/>
            <w:hideMark/>
          </w:tcPr>
          <w:p w14:paraId="171DA89F"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36,625,000.00 </w:t>
            </w:r>
          </w:p>
        </w:tc>
        <w:tc>
          <w:tcPr>
            <w:tcW w:w="1551" w:type="dxa"/>
            <w:tcBorders>
              <w:top w:val="nil"/>
              <w:left w:val="nil"/>
              <w:bottom w:val="single" w:sz="4" w:space="0" w:color="auto"/>
              <w:right w:val="single" w:sz="4" w:space="0" w:color="auto"/>
            </w:tcBorders>
            <w:shd w:val="clear" w:color="auto" w:fill="auto"/>
            <w:noWrap/>
            <w:vAlign w:val="bottom"/>
            <w:hideMark/>
          </w:tcPr>
          <w:p w14:paraId="67DA8A37"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35,510,000.00 </w:t>
            </w:r>
          </w:p>
        </w:tc>
        <w:tc>
          <w:tcPr>
            <w:tcW w:w="1551" w:type="dxa"/>
            <w:tcBorders>
              <w:top w:val="nil"/>
              <w:left w:val="nil"/>
              <w:bottom w:val="single" w:sz="4" w:space="0" w:color="auto"/>
              <w:right w:val="single" w:sz="4" w:space="0" w:color="auto"/>
            </w:tcBorders>
            <w:shd w:val="clear" w:color="auto" w:fill="auto"/>
            <w:noWrap/>
            <w:vAlign w:val="bottom"/>
            <w:hideMark/>
          </w:tcPr>
          <w:p w14:paraId="45F5517F"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31,094,000.00 </w:t>
            </w:r>
          </w:p>
        </w:tc>
        <w:tc>
          <w:tcPr>
            <w:tcW w:w="1551" w:type="dxa"/>
            <w:tcBorders>
              <w:top w:val="nil"/>
              <w:left w:val="nil"/>
              <w:bottom w:val="single" w:sz="4" w:space="0" w:color="auto"/>
              <w:right w:val="single" w:sz="4" w:space="0" w:color="auto"/>
            </w:tcBorders>
            <w:shd w:val="clear" w:color="auto" w:fill="auto"/>
            <w:noWrap/>
            <w:vAlign w:val="bottom"/>
            <w:hideMark/>
          </w:tcPr>
          <w:p w14:paraId="6F445617"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28,993,000.00 </w:t>
            </w:r>
          </w:p>
        </w:tc>
      </w:tr>
      <w:tr w:rsidR="003452E3" w:rsidRPr="00E61522" w14:paraId="39213C84" w14:textId="77777777" w:rsidTr="00E61522">
        <w:trPr>
          <w:trHeight w:val="300"/>
        </w:trPr>
        <w:tc>
          <w:tcPr>
            <w:tcW w:w="1576" w:type="dxa"/>
            <w:tcBorders>
              <w:top w:val="nil"/>
              <w:left w:val="single" w:sz="4" w:space="0" w:color="auto"/>
              <w:bottom w:val="single" w:sz="4" w:space="0" w:color="auto"/>
              <w:right w:val="single" w:sz="4" w:space="0" w:color="auto"/>
            </w:tcBorders>
            <w:shd w:val="clear" w:color="auto" w:fill="auto"/>
            <w:noWrap/>
            <w:vAlign w:val="bottom"/>
            <w:hideMark/>
          </w:tcPr>
          <w:p w14:paraId="5B6C6CD9"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Total Expenses</w:t>
            </w:r>
          </w:p>
        </w:tc>
        <w:tc>
          <w:tcPr>
            <w:tcW w:w="1551" w:type="dxa"/>
            <w:tcBorders>
              <w:top w:val="nil"/>
              <w:left w:val="nil"/>
              <w:bottom w:val="single" w:sz="4" w:space="0" w:color="auto"/>
              <w:right w:val="single" w:sz="4" w:space="0" w:color="auto"/>
            </w:tcBorders>
            <w:shd w:val="clear" w:color="auto" w:fill="auto"/>
            <w:noWrap/>
            <w:vAlign w:val="bottom"/>
            <w:hideMark/>
          </w:tcPr>
          <w:p w14:paraId="6998B99D"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40,389,000.00 </w:t>
            </w:r>
          </w:p>
        </w:tc>
        <w:tc>
          <w:tcPr>
            <w:tcW w:w="1551" w:type="dxa"/>
            <w:tcBorders>
              <w:top w:val="nil"/>
              <w:left w:val="nil"/>
              <w:bottom w:val="single" w:sz="4" w:space="0" w:color="auto"/>
              <w:right w:val="single" w:sz="4" w:space="0" w:color="auto"/>
            </w:tcBorders>
            <w:shd w:val="clear" w:color="auto" w:fill="auto"/>
            <w:noWrap/>
            <w:vAlign w:val="bottom"/>
            <w:hideMark/>
          </w:tcPr>
          <w:p w14:paraId="2315B4BF"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39,174,000.00 </w:t>
            </w:r>
          </w:p>
        </w:tc>
        <w:tc>
          <w:tcPr>
            <w:tcW w:w="1551" w:type="dxa"/>
            <w:tcBorders>
              <w:top w:val="nil"/>
              <w:left w:val="nil"/>
              <w:bottom w:val="single" w:sz="4" w:space="0" w:color="auto"/>
              <w:right w:val="single" w:sz="4" w:space="0" w:color="auto"/>
            </w:tcBorders>
            <w:shd w:val="clear" w:color="auto" w:fill="auto"/>
            <w:noWrap/>
            <w:vAlign w:val="bottom"/>
            <w:hideMark/>
          </w:tcPr>
          <w:p w14:paraId="12C3CEC5"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35,130,000.00 </w:t>
            </w:r>
          </w:p>
        </w:tc>
        <w:tc>
          <w:tcPr>
            <w:tcW w:w="1551" w:type="dxa"/>
            <w:tcBorders>
              <w:top w:val="nil"/>
              <w:left w:val="nil"/>
              <w:bottom w:val="single" w:sz="4" w:space="0" w:color="auto"/>
              <w:right w:val="single" w:sz="4" w:space="0" w:color="auto"/>
            </w:tcBorders>
            <w:shd w:val="clear" w:color="auto" w:fill="auto"/>
            <w:noWrap/>
            <w:vAlign w:val="bottom"/>
            <w:hideMark/>
          </w:tcPr>
          <w:p w14:paraId="7CE004B3"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32,687,000.00 </w:t>
            </w:r>
          </w:p>
        </w:tc>
      </w:tr>
      <w:tr w:rsidR="003452E3" w:rsidRPr="00E61522" w14:paraId="7D4900CF" w14:textId="77777777" w:rsidTr="00E61522">
        <w:trPr>
          <w:trHeight w:val="300"/>
        </w:trPr>
        <w:tc>
          <w:tcPr>
            <w:tcW w:w="1576" w:type="dxa"/>
            <w:tcBorders>
              <w:top w:val="nil"/>
              <w:left w:val="single" w:sz="4" w:space="0" w:color="auto"/>
              <w:bottom w:val="single" w:sz="4" w:space="0" w:color="auto"/>
              <w:right w:val="single" w:sz="4" w:space="0" w:color="auto"/>
            </w:tcBorders>
            <w:shd w:val="clear" w:color="auto" w:fill="auto"/>
            <w:noWrap/>
            <w:vAlign w:val="bottom"/>
            <w:hideMark/>
          </w:tcPr>
          <w:p w14:paraId="4B1B6699"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EBIT</w:t>
            </w:r>
          </w:p>
        </w:tc>
        <w:tc>
          <w:tcPr>
            <w:tcW w:w="1551" w:type="dxa"/>
            <w:tcBorders>
              <w:top w:val="nil"/>
              <w:left w:val="nil"/>
              <w:bottom w:val="single" w:sz="4" w:space="0" w:color="auto"/>
              <w:right w:val="single" w:sz="4" w:space="0" w:color="auto"/>
            </w:tcBorders>
            <w:shd w:val="clear" w:color="auto" w:fill="auto"/>
            <w:noWrap/>
            <w:vAlign w:val="bottom"/>
            <w:hideMark/>
          </w:tcPr>
          <w:p w14:paraId="753BE2D5"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6,499,000.00 </w:t>
            </w:r>
          </w:p>
        </w:tc>
        <w:tc>
          <w:tcPr>
            <w:tcW w:w="1551" w:type="dxa"/>
            <w:tcBorders>
              <w:top w:val="nil"/>
              <w:left w:val="nil"/>
              <w:bottom w:val="single" w:sz="4" w:space="0" w:color="auto"/>
              <w:right w:val="single" w:sz="4" w:space="0" w:color="auto"/>
            </w:tcBorders>
            <w:shd w:val="clear" w:color="auto" w:fill="auto"/>
            <w:noWrap/>
            <w:vAlign w:val="bottom"/>
            <w:hideMark/>
          </w:tcPr>
          <w:p w14:paraId="1579EAC3"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5,462,000.00 </w:t>
            </w:r>
          </w:p>
        </w:tc>
        <w:tc>
          <w:tcPr>
            <w:tcW w:w="1551" w:type="dxa"/>
            <w:tcBorders>
              <w:top w:val="nil"/>
              <w:left w:val="nil"/>
              <w:bottom w:val="single" w:sz="4" w:space="0" w:color="auto"/>
              <w:right w:val="single" w:sz="4" w:space="0" w:color="auto"/>
            </w:tcBorders>
            <w:shd w:val="clear" w:color="auto" w:fill="auto"/>
            <w:noWrap/>
            <w:vAlign w:val="bottom"/>
            <w:hideMark/>
          </w:tcPr>
          <w:p w14:paraId="012FE52E"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6,097,000.00 </w:t>
            </w:r>
          </w:p>
        </w:tc>
        <w:tc>
          <w:tcPr>
            <w:tcW w:w="1551" w:type="dxa"/>
            <w:tcBorders>
              <w:top w:val="nil"/>
              <w:left w:val="nil"/>
              <w:bottom w:val="single" w:sz="4" w:space="0" w:color="auto"/>
              <w:right w:val="single" w:sz="4" w:space="0" w:color="auto"/>
            </w:tcBorders>
            <w:shd w:val="clear" w:color="auto" w:fill="auto"/>
            <w:noWrap/>
            <w:vAlign w:val="bottom"/>
            <w:hideMark/>
          </w:tcPr>
          <w:p w14:paraId="2577BAE1"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7,024,000.00 </w:t>
            </w:r>
          </w:p>
        </w:tc>
      </w:tr>
    </w:tbl>
    <w:p w14:paraId="74B0FDF1" w14:textId="77777777" w:rsidR="00E61522" w:rsidRPr="003452E3" w:rsidRDefault="00F36A5C" w:rsidP="003452E3">
      <w:pPr>
        <w:shd w:val="clear" w:color="auto" w:fill="FFFFFF"/>
        <w:spacing w:after="0" w:line="480" w:lineRule="auto"/>
        <w:rPr>
          <w:rFonts w:ascii="Times New Roman" w:eastAsia="Times New Roman" w:hAnsi="Times New Roman" w:cs="Times New Roman"/>
          <w:color w:val="000000" w:themeColor="text1"/>
          <w:sz w:val="24"/>
          <w:szCs w:val="24"/>
        </w:rPr>
      </w:pPr>
      <w:r w:rsidRPr="003452E3">
        <w:rPr>
          <w:rFonts w:ascii="Times New Roman" w:eastAsia="Times New Roman" w:hAnsi="Times New Roman" w:cs="Times New Roman"/>
          <w:color w:val="000000" w:themeColor="text1"/>
          <w:sz w:val="24"/>
          <w:szCs w:val="24"/>
        </w:rPr>
        <w:t>(finance.yahoo.com)</w:t>
      </w:r>
    </w:p>
    <w:p w14:paraId="450B0EFF" w14:textId="77777777" w:rsidR="00E61522" w:rsidRPr="003452E3" w:rsidRDefault="00E61522" w:rsidP="003452E3">
      <w:pPr>
        <w:shd w:val="clear" w:color="auto" w:fill="FFFFFF"/>
        <w:spacing w:after="0" w:line="480" w:lineRule="auto"/>
        <w:rPr>
          <w:rFonts w:ascii="Times New Roman" w:eastAsia="Times New Roman" w:hAnsi="Times New Roman" w:cs="Times New Roman"/>
          <w:color w:val="000000" w:themeColor="text1"/>
          <w:sz w:val="24"/>
          <w:szCs w:val="24"/>
        </w:rPr>
      </w:pPr>
    </w:p>
    <w:p w14:paraId="544B1DA2" w14:textId="77777777" w:rsidR="00E61522" w:rsidRPr="003452E3" w:rsidRDefault="00FE65D1" w:rsidP="003452E3">
      <w:pPr>
        <w:shd w:val="clear" w:color="auto" w:fill="FFFFFF"/>
        <w:spacing w:after="0" w:line="480" w:lineRule="auto"/>
        <w:rPr>
          <w:rFonts w:ascii="Times New Roman" w:eastAsia="Times New Roman" w:hAnsi="Times New Roman" w:cs="Times New Roman"/>
          <w:color w:val="000000" w:themeColor="text1"/>
          <w:sz w:val="24"/>
          <w:szCs w:val="24"/>
        </w:rPr>
      </w:pPr>
      <w:r w:rsidRPr="003452E3">
        <w:rPr>
          <w:rFonts w:ascii="Times New Roman" w:hAnsi="Times New Roman" w:cs="Times New Roman"/>
          <w:noProof/>
          <w:color w:val="000000" w:themeColor="text1"/>
          <w:sz w:val="24"/>
          <w:szCs w:val="24"/>
        </w:rPr>
        <w:lastRenderedPageBreak/>
        <w:drawing>
          <wp:inline distT="0" distB="0" distL="0" distR="0" wp14:anchorId="2A4E9BE1" wp14:editId="24BEDA49">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0BCB740" w14:textId="10AA498D" w:rsidR="00E61522" w:rsidRPr="003452E3" w:rsidRDefault="003452E3" w:rsidP="003452E3">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3452E3">
        <w:rPr>
          <w:rFonts w:ascii="Times New Roman" w:eastAsia="Times New Roman" w:hAnsi="Times New Roman" w:cs="Times New Roman"/>
          <w:color w:val="000000" w:themeColor="text1"/>
          <w:sz w:val="24"/>
          <w:szCs w:val="24"/>
        </w:rPr>
        <w:t>From the above analysis, it is evident that Delta Airlines is associated with more business compared to Alaska Airlines. In 2019, Delta airlines had revenues equivalent to 47.007 B while Alaska Airlines had revenues equivalent to 8.871 b. The EBIT for Delta was equivalent to 6.5 b while that of Alaska airlines was equivalent to 1.07B. the difference in the revenue and earnings for the two companies was caused by the operational base for the two companies Alaska airlines has a fleet size of 321 compared to a fleet size of 763 for Delta airlines</w:t>
      </w:r>
      <w:r w:rsidR="00717309">
        <w:rPr>
          <w:rFonts w:ascii="Times New Roman" w:eastAsia="Times New Roman" w:hAnsi="Times New Roman" w:cs="Times New Roman"/>
          <w:color w:val="000000" w:themeColor="text1"/>
          <w:sz w:val="24"/>
          <w:szCs w:val="24"/>
        </w:rPr>
        <w:t xml:space="preserve"> </w:t>
      </w:r>
      <w:r w:rsidR="00717309" w:rsidRPr="003452E3">
        <w:rPr>
          <w:rFonts w:ascii="Times New Roman" w:eastAsia="Times New Roman" w:hAnsi="Times New Roman" w:cs="Times New Roman"/>
          <w:color w:val="000000" w:themeColor="text1"/>
          <w:sz w:val="24"/>
          <w:szCs w:val="24"/>
        </w:rPr>
        <w:t>(McGowan, 2017)</w:t>
      </w:r>
      <w:r w:rsidRPr="003452E3">
        <w:rPr>
          <w:rFonts w:ascii="Times New Roman" w:eastAsia="Times New Roman" w:hAnsi="Times New Roman" w:cs="Times New Roman"/>
          <w:color w:val="000000" w:themeColor="text1"/>
          <w:sz w:val="24"/>
          <w:szCs w:val="24"/>
        </w:rPr>
        <w:t>. Alaska Airlines covers 116 destinations compared to 325 destinations covered by Delta Airlines. Alaska Airlines has 23,000 employees, compared to 91,000 employees at Delta airlines. The difference in the size of operations for the two companies explains the difference in profits and revenues for the two companies.</w:t>
      </w:r>
    </w:p>
    <w:p w14:paraId="42CF0591" w14:textId="77777777" w:rsidR="003452E3" w:rsidRPr="003452E3" w:rsidRDefault="003452E3" w:rsidP="003452E3">
      <w:pPr>
        <w:shd w:val="clear" w:color="auto" w:fill="FFFFFF"/>
        <w:spacing w:after="0" w:line="480" w:lineRule="auto"/>
        <w:rPr>
          <w:rFonts w:ascii="Times New Roman" w:eastAsia="Times New Roman" w:hAnsi="Times New Roman" w:cs="Times New Roman"/>
          <w:color w:val="000000" w:themeColor="text1"/>
          <w:sz w:val="24"/>
          <w:szCs w:val="24"/>
        </w:rPr>
      </w:pPr>
    </w:p>
    <w:p w14:paraId="1B15540F" w14:textId="77777777" w:rsidR="003452E3" w:rsidRDefault="003452E3" w:rsidP="003452E3">
      <w:pPr>
        <w:shd w:val="clear" w:color="auto" w:fill="FFFFFF"/>
        <w:spacing w:after="0" w:line="480" w:lineRule="auto"/>
        <w:rPr>
          <w:rFonts w:ascii="Times New Roman" w:eastAsia="Times New Roman" w:hAnsi="Times New Roman" w:cs="Times New Roman"/>
          <w:b/>
          <w:color w:val="000000" w:themeColor="text1"/>
          <w:sz w:val="24"/>
          <w:szCs w:val="24"/>
        </w:rPr>
      </w:pPr>
    </w:p>
    <w:p w14:paraId="1C4688C3" w14:textId="77777777" w:rsidR="003452E3" w:rsidRDefault="003452E3" w:rsidP="003452E3">
      <w:pPr>
        <w:shd w:val="clear" w:color="auto" w:fill="FFFFFF"/>
        <w:spacing w:after="0" w:line="480" w:lineRule="auto"/>
        <w:rPr>
          <w:rFonts w:ascii="Times New Roman" w:eastAsia="Times New Roman" w:hAnsi="Times New Roman" w:cs="Times New Roman"/>
          <w:b/>
          <w:color w:val="000000" w:themeColor="text1"/>
          <w:sz w:val="24"/>
          <w:szCs w:val="24"/>
        </w:rPr>
      </w:pPr>
    </w:p>
    <w:p w14:paraId="58F954FD" w14:textId="77777777" w:rsidR="003452E3" w:rsidRDefault="003452E3" w:rsidP="003452E3">
      <w:pPr>
        <w:shd w:val="clear" w:color="auto" w:fill="FFFFFF"/>
        <w:spacing w:after="0" w:line="480" w:lineRule="auto"/>
        <w:rPr>
          <w:rFonts w:ascii="Times New Roman" w:eastAsia="Times New Roman" w:hAnsi="Times New Roman" w:cs="Times New Roman"/>
          <w:b/>
          <w:color w:val="000000" w:themeColor="text1"/>
          <w:sz w:val="24"/>
          <w:szCs w:val="24"/>
        </w:rPr>
      </w:pPr>
    </w:p>
    <w:p w14:paraId="703E57EE" w14:textId="77777777" w:rsidR="003452E3" w:rsidRDefault="003452E3" w:rsidP="003452E3">
      <w:pPr>
        <w:shd w:val="clear" w:color="auto" w:fill="FFFFFF"/>
        <w:spacing w:after="0" w:line="480" w:lineRule="auto"/>
        <w:rPr>
          <w:rFonts w:ascii="Times New Roman" w:eastAsia="Times New Roman" w:hAnsi="Times New Roman" w:cs="Times New Roman"/>
          <w:b/>
          <w:color w:val="000000" w:themeColor="text1"/>
          <w:sz w:val="24"/>
          <w:szCs w:val="24"/>
        </w:rPr>
      </w:pPr>
    </w:p>
    <w:p w14:paraId="22C0467D" w14:textId="77777777" w:rsidR="00E61522" w:rsidRPr="003452E3" w:rsidRDefault="00E61522" w:rsidP="003452E3">
      <w:pPr>
        <w:shd w:val="clear" w:color="auto" w:fill="FFFFFF"/>
        <w:spacing w:after="0" w:line="480" w:lineRule="auto"/>
        <w:rPr>
          <w:rFonts w:ascii="Times New Roman" w:eastAsia="Times New Roman" w:hAnsi="Times New Roman" w:cs="Times New Roman"/>
          <w:b/>
          <w:color w:val="000000" w:themeColor="text1"/>
          <w:sz w:val="24"/>
          <w:szCs w:val="24"/>
        </w:rPr>
      </w:pPr>
      <w:r w:rsidRPr="003452E3">
        <w:rPr>
          <w:rFonts w:ascii="Times New Roman" w:eastAsia="Times New Roman" w:hAnsi="Times New Roman" w:cs="Times New Roman"/>
          <w:b/>
          <w:color w:val="000000" w:themeColor="text1"/>
          <w:sz w:val="24"/>
          <w:szCs w:val="24"/>
        </w:rPr>
        <w:lastRenderedPageBreak/>
        <w:t>Trend analysis</w:t>
      </w:r>
    </w:p>
    <w:p w14:paraId="455CFB28" w14:textId="77777777" w:rsidR="00E61522" w:rsidRPr="003452E3" w:rsidRDefault="00E61522" w:rsidP="003452E3">
      <w:pPr>
        <w:shd w:val="clear" w:color="auto" w:fill="FFFFFF"/>
        <w:spacing w:after="0" w:line="480" w:lineRule="auto"/>
        <w:rPr>
          <w:rFonts w:ascii="Times New Roman" w:eastAsia="Times New Roman" w:hAnsi="Times New Roman" w:cs="Times New Roman"/>
          <w:color w:val="000000" w:themeColor="text1"/>
          <w:sz w:val="24"/>
          <w:szCs w:val="24"/>
        </w:rPr>
      </w:pPr>
    </w:p>
    <w:tbl>
      <w:tblPr>
        <w:tblW w:w="10892" w:type="dxa"/>
        <w:tblInd w:w="-770" w:type="dxa"/>
        <w:tblLook w:val="04A0" w:firstRow="1" w:lastRow="0" w:firstColumn="1" w:lastColumn="0" w:noHBand="0" w:noVBand="1"/>
      </w:tblPr>
      <w:tblGrid>
        <w:gridCol w:w="1595"/>
        <w:gridCol w:w="971"/>
        <w:gridCol w:w="1596"/>
        <w:gridCol w:w="971"/>
        <w:gridCol w:w="1596"/>
        <w:gridCol w:w="971"/>
        <w:gridCol w:w="1596"/>
        <w:gridCol w:w="1596"/>
      </w:tblGrid>
      <w:tr w:rsidR="003452E3" w:rsidRPr="00E61522" w14:paraId="1E4DADEF" w14:textId="77777777" w:rsidTr="003452E3">
        <w:trPr>
          <w:trHeight w:val="300"/>
        </w:trPr>
        <w:tc>
          <w:tcPr>
            <w:tcW w:w="10892"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1C0DE4" w14:textId="77777777" w:rsidR="00E61522" w:rsidRPr="00E61522" w:rsidRDefault="00E61522" w:rsidP="003452E3">
            <w:pPr>
              <w:spacing w:after="0" w:line="276" w:lineRule="auto"/>
              <w:jc w:val="center"/>
              <w:rPr>
                <w:rFonts w:ascii="Times New Roman" w:eastAsia="Times New Roman" w:hAnsi="Times New Roman" w:cs="Times New Roman"/>
                <w:b/>
                <w:bCs/>
                <w:color w:val="000000" w:themeColor="text1"/>
                <w:sz w:val="24"/>
                <w:szCs w:val="24"/>
              </w:rPr>
            </w:pPr>
            <w:r w:rsidRPr="00E61522">
              <w:rPr>
                <w:rFonts w:ascii="Times New Roman" w:eastAsia="Times New Roman" w:hAnsi="Times New Roman" w:cs="Times New Roman"/>
                <w:b/>
                <w:bCs/>
                <w:color w:val="000000" w:themeColor="text1"/>
                <w:sz w:val="24"/>
                <w:szCs w:val="24"/>
              </w:rPr>
              <w:t>Delta Airlines</w:t>
            </w:r>
          </w:p>
        </w:tc>
      </w:tr>
      <w:tr w:rsidR="003452E3" w:rsidRPr="00E61522" w14:paraId="20432761" w14:textId="77777777" w:rsidTr="003452E3">
        <w:trPr>
          <w:trHeight w:val="300"/>
        </w:trPr>
        <w:tc>
          <w:tcPr>
            <w:tcW w:w="1595" w:type="dxa"/>
            <w:tcBorders>
              <w:top w:val="nil"/>
              <w:left w:val="single" w:sz="4" w:space="0" w:color="auto"/>
              <w:bottom w:val="single" w:sz="4" w:space="0" w:color="auto"/>
              <w:right w:val="single" w:sz="4" w:space="0" w:color="auto"/>
            </w:tcBorders>
            <w:shd w:val="clear" w:color="auto" w:fill="auto"/>
            <w:noWrap/>
            <w:vAlign w:val="bottom"/>
            <w:hideMark/>
          </w:tcPr>
          <w:p w14:paraId="251675F4"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w:t>
            </w:r>
          </w:p>
        </w:tc>
        <w:tc>
          <w:tcPr>
            <w:tcW w:w="971" w:type="dxa"/>
            <w:tcBorders>
              <w:top w:val="nil"/>
              <w:left w:val="nil"/>
              <w:bottom w:val="single" w:sz="4" w:space="0" w:color="auto"/>
              <w:right w:val="single" w:sz="4" w:space="0" w:color="auto"/>
            </w:tcBorders>
            <w:shd w:val="clear" w:color="auto" w:fill="auto"/>
            <w:noWrap/>
            <w:vAlign w:val="bottom"/>
            <w:hideMark/>
          </w:tcPr>
          <w:p w14:paraId="69B7DA18"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Change</w:t>
            </w:r>
          </w:p>
        </w:tc>
        <w:tc>
          <w:tcPr>
            <w:tcW w:w="1596" w:type="dxa"/>
            <w:tcBorders>
              <w:top w:val="nil"/>
              <w:left w:val="nil"/>
              <w:bottom w:val="single" w:sz="4" w:space="0" w:color="auto"/>
              <w:right w:val="single" w:sz="4" w:space="0" w:color="auto"/>
            </w:tcBorders>
            <w:shd w:val="clear" w:color="auto" w:fill="auto"/>
            <w:noWrap/>
            <w:vAlign w:val="bottom"/>
            <w:hideMark/>
          </w:tcPr>
          <w:p w14:paraId="4D36BD5C" w14:textId="77777777" w:rsidR="00E61522" w:rsidRPr="00E61522" w:rsidRDefault="00E61522" w:rsidP="003452E3">
            <w:pPr>
              <w:spacing w:after="0" w:line="276" w:lineRule="auto"/>
              <w:jc w:val="right"/>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2019</w:t>
            </w:r>
          </w:p>
        </w:tc>
        <w:tc>
          <w:tcPr>
            <w:tcW w:w="971" w:type="dxa"/>
            <w:tcBorders>
              <w:top w:val="nil"/>
              <w:left w:val="nil"/>
              <w:bottom w:val="single" w:sz="4" w:space="0" w:color="auto"/>
              <w:right w:val="single" w:sz="4" w:space="0" w:color="auto"/>
            </w:tcBorders>
            <w:shd w:val="clear" w:color="auto" w:fill="auto"/>
            <w:noWrap/>
            <w:vAlign w:val="bottom"/>
            <w:hideMark/>
          </w:tcPr>
          <w:p w14:paraId="480B48D0"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Change</w:t>
            </w:r>
          </w:p>
        </w:tc>
        <w:tc>
          <w:tcPr>
            <w:tcW w:w="1596" w:type="dxa"/>
            <w:tcBorders>
              <w:top w:val="nil"/>
              <w:left w:val="nil"/>
              <w:bottom w:val="single" w:sz="4" w:space="0" w:color="auto"/>
              <w:right w:val="single" w:sz="4" w:space="0" w:color="auto"/>
            </w:tcBorders>
            <w:shd w:val="clear" w:color="auto" w:fill="auto"/>
            <w:noWrap/>
            <w:vAlign w:val="bottom"/>
            <w:hideMark/>
          </w:tcPr>
          <w:p w14:paraId="73F53DF5" w14:textId="77777777" w:rsidR="00E61522" w:rsidRPr="00E61522" w:rsidRDefault="00E61522" w:rsidP="003452E3">
            <w:pPr>
              <w:spacing w:after="0" w:line="276" w:lineRule="auto"/>
              <w:jc w:val="right"/>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2018</w:t>
            </w:r>
          </w:p>
        </w:tc>
        <w:tc>
          <w:tcPr>
            <w:tcW w:w="971" w:type="dxa"/>
            <w:tcBorders>
              <w:top w:val="nil"/>
              <w:left w:val="nil"/>
              <w:bottom w:val="single" w:sz="4" w:space="0" w:color="auto"/>
              <w:right w:val="single" w:sz="4" w:space="0" w:color="auto"/>
            </w:tcBorders>
            <w:shd w:val="clear" w:color="auto" w:fill="auto"/>
            <w:noWrap/>
            <w:vAlign w:val="bottom"/>
            <w:hideMark/>
          </w:tcPr>
          <w:p w14:paraId="2256DD83"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Change</w:t>
            </w:r>
          </w:p>
        </w:tc>
        <w:tc>
          <w:tcPr>
            <w:tcW w:w="1596" w:type="dxa"/>
            <w:tcBorders>
              <w:top w:val="nil"/>
              <w:left w:val="nil"/>
              <w:bottom w:val="single" w:sz="4" w:space="0" w:color="auto"/>
              <w:right w:val="single" w:sz="4" w:space="0" w:color="auto"/>
            </w:tcBorders>
            <w:shd w:val="clear" w:color="auto" w:fill="auto"/>
            <w:noWrap/>
            <w:vAlign w:val="bottom"/>
            <w:hideMark/>
          </w:tcPr>
          <w:p w14:paraId="797CA7A7" w14:textId="77777777" w:rsidR="00E61522" w:rsidRPr="00E61522" w:rsidRDefault="00E61522" w:rsidP="003452E3">
            <w:pPr>
              <w:spacing w:after="0" w:line="276" w:lineRule="auto"/>
              <w:jc w:val="right"/>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2017</w:t>
            </w:r>
          </w:p>
        </w:tc>
        <w:tc>
          <w:tcPr>
            <w:tcW w:w="1596" w:type="dxa"/>
            <w:tcBorders>
              <w:top w:val="nil"/>
              <w:left w:val="nil"/>
              <w:bottom w:val="single" w:sz="4" w:space="0" w:color="auto"/>
              <w:right w:val="single" w:sz="4" w:space="0" w:color="auto"/>
            </w:tcBorders>
            <w:shd w:val="clear" w:color="auto" w:fill="auto"/>
            <w:noWrap/>
            <w:vAlign w:val="bottom"/>
            <w:hideMark/>
          </w:tcPr>
          <w:p w14:paraId="3E38B34B" w14:textId="77777777" w:rsidR="00E61522" w:rsidRPr="00E61522" w:rsidRDefault="00E61522" w:rsidP="003452E3">
            <w:pPr>
              <w:spacing w:after="0" w:line="276" w:lineRule="auto"/>
              <w:jc w:val="right"/>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2016</w:t>
            </w:r>
          </w:p>
        </w:tc>
      </w:tr>
      <w:tr w:rsidR="003452E3" w:rsidRPr="00E61522" w14:paraId="5B8C66A6" w14:textId="77777777" w:rsidTr="003452E3">
        <w:trPr>
          <w:trHeight w:val="300"/>
        </w:trPr>
        <w:tc>
          <w:tcPr>
            <w:tcW w:w="1595" w:type="dxa"/>
            <w:tcBorders>
              <w:top w:val="nil"/>
              <w:left w:val="single" w:sz="4" w:space="0" w:color="auto"/>
              <w:bottom w:val="single" w:sz="4" w:space="0" w:color="auto"/>
              <w:right w:val="single" w:sz="4" w:space="0" w:color="auto"/>
            </w:tcBorders>
            <w:shd w:val="clear" w:color="auto" w:fill="auto"/>
            <w:noWrap/>
            <w:vAlign w:val="bottom"/>
            <w:hideMark/>
          </w:tcPr>
          <w:p w14:paraId="4B4A73A1"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Total Revenue</w:t>
            </w:r>
          </w:p>
        </w:tc>
        <w:tc>
          <w:tcPr>
            <w:tcW w:w="971" w:type="dxa"/>
            <w:tcBorders>
              <w:top w:val="nil"/>
              <w:left w:val="nil"/>
              <w:bottom w:val="single" w:sz="4" w:space="0" w:color="auto"/>
              <w:right w:val="single" w:sz="4" w:space="0" w:color="auto"/>
            </w:tcBorders>
            <w:shd w:val="clear" w:color="auto" w:fill="auto"/>
            <w:noWrap/>
            <w:vAlign w:val="bottom"/>
            <w:hideMark/>
          </w:tcPr>
          <w:p w14:paraId="0242B498" w14:textId="77777777" w:rsidR="00E61522" w:rsidRPr="00E61522" w:rsidRDefault="00E61522" w:rsidP="003452E3">
            <w:pPr>
              <w:spacing w:after="0" w:line="276" w:lineRule="auto"/>
              <w:jc w:val="right"/>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6%</w:t>
            </w:r>
          </w:p>
        </w:tc>
        <w:tc>
          <w:tcPr>
            <w:tcW w:w="1596" w:type="dxa"/>
            <w:tcBorders>
              <w:top w:val="nil"/>
              <w:left w:val="nil"/>
              <w:bottom w:val="single" w:sz="4" w:space="0" w:color="auto"/>
              <w:right w:val="single" w:sz="4" w:space="0" w:color="auto"/>
            </w:tcBorders>
            <w:shd w:val="clear" w:color="auto" w:fill="auto"/>
            <w:noWrap/>
            <w:vAlign w:val="bottom"/>
            <w:hideMark/>
          </w:tcPr>
          <w:p w14:paraId="5416DB2C"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47,007,000.00 </w:t>
            </w:r>
          </w:p>
        </w:tc>
        <w:tc>
          <w:tcPr>
            <w:tcW w:w="971" w:type="dxa"/>
            <w:tcBorders>
              <w:top w:val="nil"/>
              <w:left w:val="nil"/>
              <w:bottom w:val="single" w:sz="4" w:space="0" w:color="auto"/>
              <w:right w:val="single" w:sz="4" w:space="0" w:color="auto"/>
            </w:tcBorders>
            <w:shd w:val="clear" w:color="auto" w:fill="auto"/>
            <w:noWrap/>
            <w:vAlign w:val="bottom"/>
            <w:hideMark/>
          </w:tcPr>
          <w:p w14:paraId="0BE30A6C" w14:textId="77777777" w:rsidR="00E61522" w:rsidRPr="00E61522" w:rsidRDefault="00E61522" w:rsidP="003452E3">
            <w:pPr>
              <w:spacing w:after="0" w:line="276" w:lineRule="auto"/>
              <w:jc w:val="right"/>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8%</w:t>
            </w:r>
          </w:p>
        </w:tc>
        <w:tc>
          <w:tcPr>
            <w:tcW w:w="1596" w:type="dxa"/>
            <w:tcBorders>
              <w:top w:val="nil"/>
              <w:left w:val="nil"/>
              <w:bottom w:val="single" w:sz="4" w:space="0" w:color="auto"/>
              <w:right w:val="single" w:sz="4" w:space="0" w:color="auto"/>
            </w:tcBorders>
            <w:shd w:val="clear" w:color="auto" w:fill="auto"/>
            <w:noWrap/>
            <w:vAlign w:val="bottom"/>
            <w:hideMark/>
          </w:tcPr>
          <w:p w14:paraId="201376C7"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44,438,000.00 </w:t>
            </w:r>
          </w:p>
        </w:tc>
        <w:tc>
          <w:tcPr>
            <w:tcW w:w="971" w:type="dxa"/>
            <w:tcBorders>
              <w:top w:val="nil"/>
              <w:left w:val="nil"/>
              <w:bottom w:val="single" w:sz="4" w:space="0" w:color="auto"/>
              <w:right w:val="single" w:sz="4" w:space="0" w:color="auto"/>
            </w:tcBorders>
            <w:shd w:val="clear" w:color="auto" w:fill="auto"/>
            <w:noWrap/>
            <w:vAlign w:val="bottom"/>
            <w:hideMark/>
          </w:tcPr>
          <w:p w14:paraId="25C063D8" w14:textId="77777777" w:rsidR="00E61522" w:rsidRPr="00E61522" w:rsidRDefault="00E61522" w:rsidP="003452E3">
            <w:pPr>
              <w:spacing w:after="0" w:line="276" w:lineRule="auto"/>
              <w:jc w:val="right"/>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4%</w:t>
            </w:r>
          </w:p>
        </w:tc>
        <w:tc>
          <w:tcPr>
            <w:tcW w:w="1596" w:type="dxa"/>
            <w:tcBorders>
              <w:top w:val="nil"/>
              <w:left w:val="nil"/>
              <w:bottom w:val="single" w:sz="4" w:space="0" w:color="auto"/>
              <w:right w:val="single" w:sz="4" w:space="0" w:color="auto"/>
            </w:tcBorders>
            <w:shd w:val="clear" w:color="auto" w:fill="auto"/>
            <w:noWrap/>
            <w:vAlign w:val="bottom"/>
            <w:hideMark/>
          </w:tcPr>
          <w:p w14:paraId="60C32E1B"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41,244,000.00 </w:t>
            </w:r>
          </w:p>
        </w:tc>
        <w:tc>
          <w:tcPr>
            <w:tcW w:w="1596" w:type="dxa"/>
            <w:tcBorders>
              <w:top w:val="nil"/>
              <w:left w:val="nil"/>
              <w:bottom w:val="single" w:sz="4" w:space="0" w:color="auto"/>
              <w:right w:val="single" w:sz="4" w:space="0" w:color="auto"/>
            </w:tcBorders>
            <w:shd w:val="clear" w:color="auto" w:fill="auto"/>
            <w:noWrap/>
            <w:vAlign w:val="bottom"/>
            <w:hideMark/>
          </w:tcPr>
          <w:p w14:paraId="3ACCBD71"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39,639,000.00 </w:t>
            </w:r>
          </w:p>
        </w:tc>
      </w:tr>
      <w:tr w:rsidR="003452E3" w:rsidRPr="00E61522" w14:paraId="5CF738EE" w14:textId="77777777" w:rsidTr="003452E3">
        <w:trPr>
          <w:trHeight w:val="300"/>
        </w:trPr>
        <w:tc>
          <w:tcPr>
            <w:tcW w:w="1595" w:type="dxa"/>
            <w:tcBorders>
              <w:top w:val="nil"/>
              <w:left w:val="single" w:sz="4" w:space="0" w:color="auto"/>
              <w:bottom w:val="single" w:sz="4" w:space="0" w:color="auto"/>
              <w:right w:val="single" w:sz="4" w:space="0" w:color="auto"/>
            </w:tcBorders>
            <w:shd w:val="clear" w:color="auto" w:fill="auto"/>
            <w:noWrap/>
            <w:vAlign w:val="bottom"/>
            <w:hideMark/>
          </w:tcPr>
          <w:p w14:paraId="344ADCE6"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Cost of Revenue</w:t>
            </w:r>
          </w:p>
        </w:tc>
        <w:tc>
          <w:tcPr>
            <w:tcW w:w="971" w:type="dxa"/>
            <w:tcBorders>
              <w:top w:val="nil"/>
              <w:left w:val="nil"/>
              <w:bottom w:val="single" w:sz="4" w:space="0" w:color="auto"/>
              <w:right w:val="single" w:sz="4" w:space="0" w:color="auto"/>
            </w:tcBorders>
            <w:shd w:val="clear" w:color="auto" w:fill="auto"/>
            <w:noWrap/>
            <w:vAlign w:val="bottom"/>
            <w:hideMark/>
          </w:tcPr>
          <w:p w14:paraId="3709414A" w14:textId="77777777" w:rsidR="00E61522" w:rsidRPr="00E61522" w:rsidRDefault="00E61522" w:rsidP="003452E3">
            <w:pPr>
              <w:spacing w:after="0" w:line="276" w:lineRule="auto"/>
              <w:jc w:val="right"/>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3%</w:t>
            </w:r>
          </w:p>
        </w:tc>
        <w:tc>
          <w:tcPr>
            <w:tcW w:w="1596" w:type="dxa"/>
            <w:tcBorders>
              <w:top w:val="nil"/>
              <w:left w:val="nil"/>
              <w:bottom w:val="single" w:sz="4" w:space="0" w:color="auto"/>
              <w:right w:val="single" w:sz="4" w:space="0" w:color="auto"/>
            </w:tcBorders>
            <w:shd w:val="clear" w:color="auto" w:fill="auto"/>
            <w:noWrap/>
            <w:vAlign w:val="bottom"/>
            <w:hideMark/>
          </w:tcPr>
          <w:p w14:paraId="791A96A3"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36,625,000.00 </w:t>
            </w:r>
          </w:p>
        </w:tc>
        <w:tc>
          <w:tcPr>
            <w:tcW w:w="971" w:type="dxa"/>
            <w:tcBorders>
              <w:top w:val="nil"/>
              <w:left w:val="nil"/>
              <w:bottom w:val="single" w:sz="4" w:space="0" w:color="auto"/>
              <w:right w:val="single" w:sz="4" w:space="0" w:color="auto"/>
            </w:tcBorders>
            <w:shd w:val="clear" w:color="auto" w:fill="auto"/>
            <w:noWrap/>
            <w:vAlign w:val="bottom"/>
            <w:hideMark/>
          </w:tcPr>
          <w:p w14:paraId="0C11D47E" w14:textId="77777777" w:rsidR="00E61522" w:rsidRPr="00E61522" w:rsidRDefault="00E61522" w:rsidP="003452E3">
            <w:pPr>
              <w:spacing w:after="0" w:line="276" w:lineRule="auto"/>
              <w:jc w:val="right"/>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14%</w:t>
            </w:r>
          </w:p>
        </w:tc>
        <w:tc>
          <w:tcPr>
            <w:tcW w:w="1596" w:type="dxa"/>
            <w:tcBorders>
              <w:top w:val="nil"/>
              <w:left w:val="nil"/>
              <w:bottom w:val="single" w:sz="4" w:space="0" w:color="auto"/>
              <w:right w:val="single" w:sz="4" w:space="0" w:color="auto"/>
            </w:tcBorders>
            <w:shd w:val="clear" w:color="auto" w:fill="auto"/>
            <w:noWrap/>
            <w:vAlign w:val="bottom"/>
            <w:hideMark/>
          </w:tcPr>
          <w:p w14:paraId="2311A132"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35,510,000.00 </w:t>
            </w:r>
          </w:p>
        </w:tc>
        <w:tc>
          <w:tcPr>
            <w:tcW w:w="971" w:type="dxa"/>
            <w:tcBorders>
              <w:top w:val="nil"/>
              <w:left w:val="nil"/>
              <w:bottom w:val="single" w:sz="4" w:space="0" w:color="auto"/>
              <w:right w:val="single" w:sz="4" w:space="0" w:color="auto"/>
            </w:tcBorders>
            <w:shd w:val="clear" w:color="auto" w:fill="auto"/>
            <w:noWrap/>
            <w:vAlign w:val="bottom"/>
            <w:hideMark/>
          </w:tcPr>
          <w:p w14:paraId="7661B036" w14:textId="77777777" w:rsidR="00E61522" w:rsidRPr="00E61522" w:rsidRDefault="00E61522" w:rsidP="003452E3">
            <w:pPr>
              <w:spacing w:after="0" w:line="276" w:lineRule="auto"/>
              <w:jc w:val="right"/>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7%</w:t>
            </w:r>
          </w:p>
        </w:tc>
        <w:tc>
          <w:tcPr>
            <w:tcW w:w="1596" w:type="dxa"/>
            <w:tcBorders>
              <w:top w:val="nil"/>
              <w:left w:val="nil"/>
              <w:bottom w:val="single" w:sz="4" w:space="0" w:color="auto"/>
              <w:right w:val="single" w:sz="4" w:space="0" w:color="auto"/>
            </w:tcBorders>
            <w:shd w:val="clear" w:color="auto" w:fill="auto"/>
            <w:noWrap/>
            <w:vAlign w:val="bottom"/>
            <w:hideMark/>
          </w:tcPr>
          <w:p w14:paraId="1CB1F889"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31,094,000.00 </w:t>
            </w:r>
          </w:p>
        </w:tc>
        <w:tc>
          <w:tcPr>
            <w:tcW w:w="1596" w:type="dxa"/>
            <w:tcBorders>
              <w:top w:val="nil"/>
              <w:left w:val="nil"/>
              <w:bottom w:val="single" w:sz="4" w:space="0" w:color="auto"/>
              <w:right w:val="single" w:sz="4" w:space="0" w:color="auto"/>
            </w:tcBorders>
            <w:shd w:val="clear" w:color="auto" w:fill="auto"/>
            <w:noWrap/>
            <w:vAlign w:val="bottom"/>
            <w:hideMark/>
          </w:tcPr>
          <w:p w14:paraId="72986F6A"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28,993,000.00 </w:t>
            </w:r>
          </w:p>
        </w:tc>
      </w:tr>
      <w:tr w:rsidR="003452E3" w:rsidRPr="00E61522" w14:paraId="70512C6B" w14:textId="77777777" w:rsidTr="003452E3">
        <w:trPr>
          <w:trHeight w:val="300"/>
        </w:trPr>
        <w:tc>
          <w:tcPr>
            <w:tcW w:w="1595" w:type="dxa"/>
            <w:tcBorders>
              <w:top w:val="nil"/>
              <w:left w:val="single" w:sz="4" w:space="0" w:color="auto"/>
              <w:bottom w:val="single" w:sz="4" w:space="0" w:color="auto"/>
              <w:right w:val="single" w:sz="4" w:space="0" w:color="auto"/>
            </w:tcBorders>
            <w:shd w:val="clear" w:color="auto" w:fill="auto"/>
            <w:noWrap/>
            <w:vAlign w:val="bottom"/>
            <w:hideMark/>
          </w:tcPr>
          <w:p w14:paraId="134FF362"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Total Expenses</w:t>
            </w:r>
          </w:p>
        </w:tc>
        <w:tc>
          <w:tcPr>
            <w:tcW w:w="971" w:type="dxa"/>
            <w:tcBorders>
              <w:top w:val="nil"/>
              <w:left w:val="nil"/>
              <w:bottom w:val="single" w:sz="4" w:space="0" w:color="auto"/>
              <w:right w:val="single" w:sz="4" w:space="0" w:color="auto"/>
            </w:tcBorders>
            <w:shd w:val="clear" w:color="auto" w:fill="auto"/>
            <w:noWrap/>
            <w:vAlign w:val="bottom"/>
            <w:hideMark/>
          </w:tcPr>
          <w:p w14:paraId="7D389FCF" w14:textId="77777777" w:rsidR="00E61522" w:rsidRPr="00E61522" w:rsidRDefault="00E61522" w:rsidP="003452E3">
            <w:pPr>
              <w:spacing w:after="0" w:line="276" w:lineRule="auto"/>
              <w:jc w:val="right"/>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3%</w:t>
            </w:r>
          </w:p>
        </w:tc>
        <w:tc>
          <w:tcPr>
            <w:tcW w:w="1596" w:type="dxa"/>
            <w:tcBorders>
              <w:top w:val="nil"/>
              <w:left w:val="nil"/>
              <w:bottom w:val="single" w:sz="4" w:space="0" w:color="auto"/>
              <w:right w:val="single" w:sz="4" w:space="0" w:color="auto"/>
            </w:tcBorders>
            <w:shd w:val="clear" w:color="auto" w:fill="auto"/>
            <w:noWrap/>
            <w:vAlign w:val="bottom"/>
            <w:hideMark/>
          </w:tcPr>
          <w:p w14:paraId="0057C4A9"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40,389,000.00 </w:t>
            </w:r>
          </w:p>
        </w:tc>
        <w:tc>
          <w:tcPr>
            <w:tcW w:w="971" w:type="dxa"/>
            <w:tcBorders>
              <w:top w:val="nil"/>
              <w:left w:val="nil"/>
              <w:bottom w:val="single" w:sz="4" w:space="0" w:color="auto"/>
              <w:right w:val="single" w:sz="4" w:space="0" w:color="auto"/>
            </w:tcBorders>
            <w:shd w:val="clear" w:color="auto" w:fill="auto"/>
            <w:noWrap/>
            <w:vAlign w:val="bottom"/>
            <w:hideMark/>
          </w:tcPr>
          <w:p w14:paraId="42202FA2" w14:textId="77777777" w:rsidR="00E61522" w:rsidRPr="00E61522" w:rsidRDefault="00E61522" w:rsidP="003452E3">
            <w:pPr>
              <w:spacing w:after="0" w:line="276" w:lineRule="auto"/>
              <w:jc w:val="right"/>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12%</w:t>
            </w:r>
          </w:p>
        </w:tc>
        <w:tc>
          <w:tcPr>
            <w:tcW w:w="1596" w:type="dxa"/>
            <w:tcBorders>
              <w:top w:val="nil"/>
              <w:left w:val="nil"/>
              <w:bottom w:val="single" w:sz="4" w:space="0" w:color="auto"/>
              <w:right w:val="single" w:sz="4" w:space="0" w:color="auto"/>
            </w:tcBorders>
            <w:shd w:val="clear" w:color="auto" w:fill="auto"/>
            <w:noWrap/>
            <w:vAlign w:val="bottom"/>
            <w:hideMark/>
          </w:tcPr>
          <w:p w14:paraId="67D02215"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39,174,000.00 </w:t>
            </w:r>
          </w:p>
        </w:tc>
        <w:tc>
          <w:tcPr>
            <w:tcW w:w="971" w:type="dxa"/>
            <w:tcBorders>
              <w:top w:val="nil"/>
              <w:left w:val="nil"/>
              <w:bottom w:val="single" w:sz="4" w:space="0" w:color="auto"/>
              <w:right w:val="single" w:sz="4" w:space="0" w:color="auto"/>
            </w:tcBorders>
            <w:shd w:val="clear" w:color="auto" w:fill="auto"/>
            <w:noWrap/>
            <w:vAlign w:val="bottom"/>
            <w:hideMark/>
          </w:tcPr>
          <w:p w14:paraId="36B86BC0" w14:textId="77777777" w:rsidR="00E61522" w:rsidRPr="00E61522" w:rsidRDefault="00E61522" w:rsidP="003452E3">
            <w:pPr>
              <w:spacing w:after="0" w:line="276" w:lineRule="auto"/>
              <w:jc w:val="right"/>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7%</w:t>
            </w:r>
          </w:p>
        </w:tc>
        <w:tc>
          <w:tcPr>
            <w:tcW w:w="1596" w:type="dxa"/>
            <w:tcBorders>
              <w:top w:val="nil"/>
              <w:left w:val="nil"/>
              <w:bottom w:val="single" w:sz="4" w:space="0" w:color="auto"/>
              <w:right w:val="single" w:sz="4" w:space="0" w:color="auto"/>
            </w:tcBorders>
            <w:shd w:val="clear" w:color="auto" w:fill="auto"/>
            <w:noWrap/>
            <w:vAlign w:val="bottom"/>
            <w:hideMark/>
          </w:tcPr>
          <w:p w14:paraId="5C0A82B5"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35,130,000.00 </w:t>
            </w:r>
          </w:p>
        </w:tc>
        <w:tc>
          <w:tcPr>
            <w:tcW w:w="1596" w:type="dxa"/>
            <w:tcBorders>
              <w:top w:val="nil"/>
              <w:left w:val="nil"/>
              <w:bottom w:val="single" w:sz="4" w:space="0" w:color="auto"/>
              <w:right w:val="single" w:sz="4" w:space="0" w:color="auto"/>
            </w:tcBorders>
            <w:shd w:val="clear" w:color="auto" w:fill="auto"/>
            <w:noWrap/>
            <w:vAlign w:val="bottom"/>
            <w:hideMark/>
          </w:tcPr>
          <w:p w14:paraId="1A45516B"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32,687,000.00 </w:t>
            </w:r>
          </w:p>
        </w:tc>
      </w:tr>
      <w:tr w:rsidR="003452E3" w:rsidRPr="00E61522" w14:paraId="553789B4" w14:textId="77777777" w:rsidTr="003452E3">
        <w:trPr>
          <w:trHeight w:val="300"/>
        </w:trPr>
        <w:tc>
          <w:tcPr>
            <w:tcW w:w="1595" w:type="dxa"/>
            <w:tcBorders>
              <w:top w:val="nil"/>
              <w:left w:val="single" w:sz="4" w:space="0" w:color="auto"/>
              <w:bottom w:val="single" w:sz="4" w:space="0" w:color="auto"/>
              <w:right w:val="single" w:sz="4" w:space="0" w:color="auto"/>
            </w:tcBorders>
            <w:shd w:val="clear" w:color="auto" w:fill="auto"/>
            <w:noWrap/>
            <w:vAlign w:val="bottom"/>
            <w:hideMark/>
          </w:tcPr>
          <w:p w14:paraId="7521E7B3"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EBIT</w:t>
            </w:r>
          </w:p>
        </w:tc>
        <w:tc>
          <w:tcPr>
            <w:tcW w:w="971" w:type="dxa"/>
            <w:tcBorders>
              <w:top w:val="nil"/>
              <w:left w:val="nil"/>
              <w:bottom w:val="single" w:sz="4" w:space="0" w:color="auto"/>
              <w:right w:val="single" w:sz="4" w:space="0" w:color="auto"/>
            </w:tcBorders>
            <w:shd w:val="clear" w:color="auto" w:fill="auto"/>
            <w:noWrap/>
            <w:vAlign w:val="bottom"/>
            <w:hideMark/>
          </w:tcPr>
          <w:p w14:paraId="30C2AE59" w14:textId="77777777" w:rsidR="00E61522" w:rsidRPr="00E61522" w:rsidRDefault="00E61522" w:rsidP="003452E3">
            <w:pPr>
              <w:spacing w:after="0" w:line="276" w:lineRule="auto"/>
              <w:jc w:val="right"/>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19%</w:t>
            </w:r>
          </w:p>
        </w:tc>
        <w:tc>
          <w:tcPr>
            <w:tcW w:w="1596" w:type="dxa"/>
            <w:tcBorders>
              <w:top w:val="nil"/>
              <w:left w:val="nil"/>
              <w:bottom w:val="single" w:sz="4" w:space="0" w:color="auto"/>
              <w:right w:val="single" w:sz="4" w:space="0" w:color="auto"/>
            </w:tcBorders>
            <w:shd w:val="clear" w:color="auto" w:fill="auto"/>
            <w:noWrap/>
            <w:vAlign w:val="bottom"/>
            <w:hideMark/>
          </w:tcPr>
          <w:p w14:paraId="37A74A99"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6,499,000.00 </w:t>
            </w:r>
          </w:p>
        </w:tc>
        <w:tc>
          <w:tcPr>
            <w:tcW w:w="971" w:type="dxa"/>
            <w:tcBorders>
              <w:top w:val="nil"/>
              <w:left w:val="nil"/>
              <w:bottom w:val="single" w:sz="4" w:space="0" w:color="auto"/>
              <w:right w:val="single" w:sz="4" w:space="0" w:color="auto"/>
            </w:tcBorders>
            <w:shd w:val="clear" w:color="auto" w:fill="auto"/>
            <w:noWrap/>
            <w:vAlign w:val="bottom"/>
            <w:hideMark/>
          </w:tcPr>
          <w:p w14:paraId="27E5A740" w14:textId="77777777" w:rsidR="00E61522" w:rsidRPr="00E61522" w:rsidRDefault="00E61522" w:rsidP="003452E3">
            <w:pPr>
              <w:spacing w:after="0" w:line="276" w:lineRule="auto"/>
              <w:jc w:val="right"/>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-10%</w:t>
            </w:r>
          </w:p>
        </w:tc>
        <w:tc>
          <w:tcPr>
            <w:tcW w:w="1596" w:type="dxa"/>
            <w:tcBorders>
              <w:top w:val="nil"/>
              <w:left w:val="nil"/>
              <w:bottom w:val="single" w:sz="4" w:space="0" w:color="auto"/>
              <w:right w:val="single" w:sz="4" w:space="0" w:color="auto"/>
            </w:tcBorders>
            <w:shd w:val="clear" w:color="auto" w:fill="auto"/>
            <w:noWrap/>
            <w:vAlign w:val="bottom"/>
            <w:hideMark/>
          </w:tcPr>
          <w:p w14:paraId="304E09A8"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5,462,000.00 </w:t>
            </w:r>
          </w:p>
        </w:tc>
        <w:tc>
          <w:tcPr>
            <w:tcW w:w="971" w:type="dxa"/>
            <w:tcBorders>
              <w:top w:val="nil"/>
              <w:left w:val="nil"/>
              <w:bottom w:val="single" w:sz="4" w:space="0" w:color="auto"/>
              <w:right w:val="single" w:sz="4" w:space="0" w:color="auto"/>
            </w:tcBorders>
            <w:shd w:val="clear" w:color="auto" w:fill="auto"/>
            <w:noWrap/>
            <w:vAlign w:val="bottom"/>
            <w:hideMark/>
          </w:tcPr>
          <w:p w14:paraId="3CD54FD8" w14:textId="77777777" w:rsidR="00E61522" w:rsidRPr="00E61522" w:rsidRDefault="00E61522" w:rsidP="003452E3">
            <w:pPr>
              <w:spacing w:after="0" w:line="276" w:lineRule="auto"/>
              <w:jc w:val="right"/>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-13%</w:t>
            </w:r>
          </w:p>
        </w:tc>
        <w:tc>
          <w:tcPr>
            <w:tcW w:w="1596" w:type="dxa"/>
            <w:tcBorders>
              <w:top w:val="nil"/>
              <w:left w:val="nil"/>
              <w:bottom w:val="single" w:sz="4" w:space="0" w:color="auto"/>
              <w:right w:val="single" w:sz="4" w:space="0" w:color="auto"/>
            </w:tcBorders>
            <w:shd w:val="clear" w:color="auto" w:fill="auto"/>
            <w:noWrap/>
            <w:vAlign w:val="bottom"/>
            <w:hideMark/>
          </w:tcPr>
          <w:p w14:paraId="5E64D4D4"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6,097,000.00 </w:t>
            </w:r>
          </w:p>
        </w:tc>
        <w:tc>
          <w:tcPr>
            <w:tcW w:w="1596" w:type="dxa"/>
            <w:tcBorders>
              <w:top w:val="nil"/>
              <w:left w:val="nil"/>
              <w:bottom w:val="single" w:sz="4" w:space="0" w:color="auto"/>
              <w:right w:val="single" w:sz="4" w:space="0" w:color="auto"/>
            </w:tcBorders>
            <w:shd w:val="clear" w:color="auto" w:fill="auto"/>
            <w:noWrap/>
            <w:vAlign w:val="bottom"/>
            <w:hideMark/>
          </w:tcPr>
          <w:p w14:paraId="5D45AE2B" w14:textId="77777777" w:rsidR="00E61522" w:rsidRPr="00E61522" w:rsidRDefault="00E61522" w:rsidP="003452E3">
            <w:pPr>
              <w:spacing w:after="0" w:line="276" w:lineRule="auto"/>
              <w:rPr>
                <w:rFonts w:ascii="Times New Roman" w:eastAsia="Times New Roman" w:hAnsi="Times New Roman" w:cs="Times New Roman"/>
                <w:color w:val="000000" w:themeColor="text1"/>
                <w:sz w:val="24"/>
                <w:szCs w:val="24"/>
              </w:rPr>
            </w:pPr>
            <w:r w:rsidRPr="00E61522">
              <w:rPr>
                <w:rFonts w:ascii="Times New Roman" w:eastAsia="Times New Roman" w:hAnsi="Times New Roman" w:cs="Times New Roman"/>
                <w:color w:val="000000" w:themeColor="text1"/>
                <w:sz w:val="24"/>
                <w:szCs w:val="24"/>
              </w:rPr>
              <w:t xml:space="preserve">     7,024,000.00 </w:t>
            </w:r>
          </w:p>
        </w:tc>
      </w:tr>
    </w:tbl>
    <w:p w14:paraId="4EAA8F50" w14:textId="77777777" w:rsidR="00E61522" w:rsidRPr="003452E3" w:rsidRDefault="00E61522" w:rsidP="003452E3">
      <w:pPr>
        <w:shd w:val="clear" w:color="auto" w:fill="FFFFFF"/>
        <w:spacing w:after="0" w:line="480" w:lineRule="auto"/>
        <w:rPr>
          <w:rFonts w:ascii="Times New Roman" w:eastAsia="Times New Roman" w:hAnsi="Times New Roman" w:cs="Times New Roman"/>
          <w:color w:val="000000" w:themeColor="text1"/>
          <w:sz w:val="24"/>
          <w:szCs w:val="24"/>
        </w:rPr>
      </w:pPr>
    </w:p>
    <w:p w14:paraId="0048D080" w14:textId="77777777" w:rsidR="00E61522" w:rsidRPr="003452E3" w:rsidRDefault="00E61522" w:rsidP="003452E3">
      <w:pPr>
        <w:shd w:val="clear" w:color="auto" w:fill="FFFFFF"/>
        <w:spacing w:after="0" w:line="480" w:lineRule="auto"/>
        <w:rPr>
          <w:rFonts w:ascii="Times New Roman" w:eastAsia="Times New Roman" w:hAnsi="Times New Roman" w:cs="Times New Roman"/>
          <w:color w:val="000000" w:themeColor="text1"/>
          <w:sz w:val="24"/>
          <w:szCs w:val="24"/>
        </w:rPr>
      </w:pPr>
    </w:p>
    <w:p w14:paraId="04736937" w14:textId="77777777" w:rsidR="00BB3E03" w:rsidRPr="003452E3" w:rsidRDefault="00E61522" w:rsidP="003452E3">
      <w:pPr>
        <w:shd w:val="clear" w:color="auto" w:fill="FFFFFF"/>
        <w:spacing w:after="0" w:line="480" w:lineRule="auto"/>
        <w:rPr>
          <w:rFonts w:ascii="Times New Roman" w:hAnsi="Times New Roman" w:cs="Times New Roman"/>
          <w:color w:val="000000" w:themeColor="text1"/>
          <w:sz w:val="24"/>
          <w:szCs w:val="24"/>
        </w:rPr>
      </w:pPr>
      <w:r w:rsidRPr="003452E3">
        <w:rPr>
          <w:rFonts w:ascii="Times New Roman" w:hAnsi="Times New Roman" w:cs="Times New Roman"/>
          <w:color w:val="000000" w:themeColor="text1"/>
          <w:sz w:val="24"/>
          <w:szCs w:val="24"/>
        </w:rPr>
        <w:fldChar w:fldCharType="begin"/>
      </w:r>
      <w:r w:rsidRPr="003452E3">
        <w:rPr>
          <w:rFonts w:ascii="Times New Roman" w:hAnsi="Times New Roman" w:cs="Times New Roman"/>
          <w:color w:val="000000" w:themeColor="text1"/>
          <w:sz w:val="24"/>
          <w:szCs w:val="24"/>
        </w:rPr>
        <w:instrText xml:space="preserve"> LINK Excel.Sheet.12 "Book1" "Sheet3!R1C1:R6C8" \a \f 4 \h </w:instrText>
      </w:r>
      <w:r w:rsidR="003452E3" w:rsidRPr="003452E3">
        <w:rPr>
          <w:rFonts w:ascii="Times New Roman" w:hAnsi="Times New Roman" w:cs="Times New Roman"/>
          <w:color w:val="000000" w:themeColor="text1"/>
          <w:sz w:val="24"/>
          <w:szCs w:val="24"/>
        </w:rPr>
        <w:instrText xml:space="preserve"> \* MERGEFORMAT </w:instrText>
      </w:r>
      <w:r w:rsidRPr="003452E3">
        <w:rPr>
          <w:rFonts w:ascii="Times New Roman" w:hAnsi="Times New Roman" w:cs="Times New Roman"/>
          <w:color w:val="000000" w:themeColor="text1"/>
          <w:sz w:val="24"/>
          <w:szCs w:val="24"/>
        </w:rPr>
        <w:fldChar w:fldCharType="separate"/>
      </w:r>
    </w:p>
    <w:tbl>
      <w:tblPr>
        <w:tblW w:w="10932" w:type="dxa"/>
        <w:tblInd w:w="-793" w:type="dxa"/>
        <w:tblLook w:val="04A0" w:firstRow="1" w:lastRow="0" w:firstColumn="1" w:lastColumn="0" w:noHBand="0" w:noVBand="1"/>
      </w:tblPr>
      <w:tblGrid>
        <w:gridCol w:w="1779"/>
        <w:gridCol w:w="1083"/>
        <w:gridCol w:w="1476"/>
        <w:gridCol w:w="1083"/>
        <w:gridCol w:w="1476"/>
        <w:gridCol w:w="1083"/>
        <w:gridCol w:w="1476"/>
        <w:gridCol w:w="1476"/>
      </w:tblGrid>
      <w:tr w:rsidR="003452E3" w:rsidRPr="00BB3E03" w14:paraId="14F64555" w14:textId="77777777" w:rsidTr="003452E3">
        <w:trPr>
          <w:divId w:val="512577115"/>
          <w:trHeight w:val="300"/>
        </w:trPr>
        <w:tc>
          <w:tcPr>
            <w:tcW w:w="10932"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9804A0" w14:textId="77777777" w:rsidR="00BB3E03" w:rsidRPr="00BB3E03" w:rsidRDefault="00BB3E03" w:rsidP="003452E3">
            <w:pPr>
              <w:spacing w:after="0" w:line="276" w:lineRule="auto"/>
              <w:jc w:val="center"/>
              <w:rPr>
                <w:rFonts w:ascii="Times New Roman" w:eastAsia="Times New Roman" w:hAnsi="Times New Roman" w:cs="Times New Roman"/>
                <w:b/>
                <w:bCs/>
                <w:color w:val="000000" w:themeColor="text1"/>
                <w:sz w:val="24"/>
                <w:szCs w:val="24"/>
              </w:rPr>
            </w:pPr>
            <w:r w:rsidRPr="00BB3E03">
              <w:rPr>
                <w:rFonts w:ascii="Times New Roman" w:eastAsia="Times New Roman" w:hAnsi="Times New Roman" w:cs="Times New Roman"/>
                <w:b/>
                <w:bCs/>
                <w:color w:val="000000" w:themeColor="text1"/>
                <w:sz w:val="24"/>
                <w:szCs w:val="24"/>
              </w:rPr>
              <w:t>Alaska Airlines</w:t>
            </w:r>
          </w:p>
        </w:tc>
      </w:tr>
      <w:tr w:rsidR="003452E3" w:rsidRPr="00BB3E03" w14:paraId="19D999D8" w14:textId="77777777" w:rsidTr="003452E3">
        <w:trPr>
          <w:divId w:val="512577115"/>
          <w:trHeight w:val="300"/>
        </w:trPr>
        <w:tc>
          <w:tcPr>
            <w:tcW w:w="1779" w:type="dxa"/>
            <w:tcBorders>
              <w:top w:val="nil"/>
              <w:left w:val="single" w:sz="4" w:space="0" w:color="auto"/>
              <w:bottom w:val="single" w:sz="4" w:space="0" w:color="auto"/>
              <w:right w:val="single" w:sz="4" w:space="0" w:color="auto"/>
            </w:tcBorders>
            <w:shd w:val="clear" w:color="auto" w:fill="auto"/>
            <w:noWrap/>
            <w:vAlign w:val="bottom"/>
            <w:hideMark/>
          </w:tcPr>
          <w:p w14:paraId="46CE7AFC" w14:textId="77777777" w:rsidR="00BB3E03" w:rsidRPr="00BB3E03" w:rsidRDefault="00BB3E03" w:rsidP="003452E3">
            <w:pPr>
              <w:spacing w:after="0" w:line="276" w:lineRule="auto"/>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 </w:t>
            </w:r>
          </w:p>
        </w:tc>
        <w:tc>
          <w:tcPr>
            <w:tcW w:w="1083" w:type="dxa"/>
            <w:tcBorders>
              <w:top w:val="nil"/>
              <w:left w:val="nil"/>
              <w:bottom w:val="single" w:sz="4" w:space="0" w:color="auto"/>
              <w:right w:val="single" w:sz="4" w:space="0" w:color="auto"/>
            </w:tcBorders>
            <w:shd w:val="clear" w:color="auto" w:fill="auto"/>
            <w:noWrap/>
            <w:vAlign w:val="bottom"/>
            <w:hideMark/>
          </w:tcPr>
          <w:p w14:paraId="7A50FCB8" w14:textId="77777777" w:rsidR="00BB3E03" w:rsidRPr="00BB3E03" w:rsidRDefault="00BB3E03" w:rsidP="003452E3">
            <w:pPr>
              <w:spacing w:after="0" w:line="276" w:lineRule="auto"/>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 Change</w:t>
            </w:r>
          </w:p>
        </w:tc>
        <w:tc>
          <w:tcPr>
            <w:tcW w:w="1476" w:type="dxa"/>
            <w:tcBorders>
              <w:top w:val="nil"/>
              <w:left w:val="nil"/>
              <w:bottom w:val="single" w:sz="4" w:space="0" w:color="auto"/>
              <w:right w:val="single" w:sz="4" w:space="0" w:color="auto"/>
            </w:tcBorders>
            <w:shd w:val="clear" w:color="auto" w:fill="auto"/>
            <w:noWrap/>
            <w:vAlign w:val="bottom"/>
            <w:hideMark/>
          </w:tcPr>
          <w:p w14:paraId="0FFC239F"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2019</w:t>
            </w:r>
          </w:p>
        </w:tc>
        <w:tc>
          <w:tcPr>
            <w:tcW w:w="1083" w:type="dxa"/>
            <w:tcBorders>
              <w:top w:val="nil"/>
              <w:left w:val="nil"/>
              <w:bottom w:val="single" w:sz="4" w:space="0" w:color="auto"/>
              <w:right w:val="single" w:sz="4" w:space="0" w:color="auto"/>
            </w:tcBorders>
            <w:shd w:val="clear" w:color="auto" w:fill="auto"/>
            <w:noWrap/>
            <w:vAlign w:val="bottom"/>
            <w:hideMark/>
          </w:tcPr>
          <w:p w14:paraId="56EF3924" w14:textId="77777777" w:rsidR="00BB3E03" w:rsidRPr="00BB3E03" w:rsidRDefault="00BB3E03" w:rsidP="003452E3">
            <w:pPr>
              <w:spacing w:after="0" w:line="276" w:lineRule="auto"/>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 Change</w:t>
            </w:r>
          </w:p>
        </w:tc>
        <w:tc>
          <w:tcPr>
            <w:tcW w:w="1476" w:type="dxa"/>
            <w:tcBorders>
              <w:top w:val="nil"/>
              <w:left w:val="nil"/>
              <w:bottom w:val="single" w:sz="4" w:space="0" w:color="auto"/>
              <w:right w:val="single" w:sz="4" w:space="0" w:color="auto"/>
            </w:tcBorders>
            <w:shd w:val="clear" w:color="auto" w:fill="auto"/>
            <w:noWrap/>
            <w:vAlign w:val="bottom"/>
            <w:hideMark/>
          </w:tcPr>
          <w:p w14:paraId="327004A1"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2018</w:t>
            </w:r>
          </w:p>
        </w:tc>
        <w:tc>
          <w:tcPr>
            <w:tcW w:w="1083" w:type="dxa"/>
            <w:tcBorders>
              <w:top w:val="nil"/>
              <w:left w:val="nil"/>
              <w:bottom w:val="single" w:sz="4" w:space="0" w:color="auto"/>
              <w:right w:val="single" w:sz="4" w:space="0" w:color="auto"/>
            </w:tcBorders>
            <w:shd w:val="clear" w:color="auto" w:fill="auto"/>
            <w:noWrap/>
            <w:vAlign w:val="bottom"/>
            <w:hideMark/>
          </w:tcPr>
          <w:p w14:paraId="0E6E5335" w14:textId="77777777" w:rsidR="00BB3E03" w:rsidRPr="00BB3E03" w:rsidRDefault="00BB3E03" w:rsidP="003452E3">
            <w:pPr>
              <w:spacing w:after="0" w:line="276" w:lineRule="auto"/>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 Change</w:t>
            </w:r>
          </w:p>
        </w:tc>
        <w:tc>
          <w:tcPr>
            <w:tcW w:w="1476" w:type="dxa"/>
            <w:tcBorders>
              <w:top w:val="nil"/>
              <w:left w:val="nil"/>
              <w:bottom w:val="single" w:sz="4" w:space="0" w:color="auto"/>
              <w:right w:val="single" w:sz="4" w:space="0" w:color="auto"/>
            </w:tcBorders>
            <w:shd w:val="clear" w:color="auto" w:fill="auto"/>
            <w:noWrap/>
            <w:vAlign w:val="bottom"/>
            <w:hideMark/>
          </w:tcPr>
          <w:p w14:paraId="397ACD01"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2017</w:t>
            </w:r>
          </w:p>
        </w:tc>
        <w:tc>
          <w:tcPr>
            <w:tcW w:w="1476" w:type="dxa"/>
            <w:tcBorders>
              <w:top w:val="nil"/>
              <w:left w:val="nil"/>
              <w:bottom w:val="single" w:sz="4" w:space="0" w:color="auto"/>
              <w:right w:val="single" w:sz="4" w:space="0" w:color="auto"/>
            </w:tcBorders>
            <w:shd w:val="clear" w:color="auto" w:fill="auto"/>
            <w:noWrap/>
            <w:vAlign w:val="bottom"/>
            <w:hideMark/>
          </w:tcPr>
          <w:p w14:paraId="37177468"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2016</w:t>
            </w:r>
          </w:p>
        </w:tc>
      </w:tr>
      <w:tr w:rsidR="003452E3" w:rsidRPr="00BB3E03" w14:paraId="135A1CC6" w14:textId="77777777" w:rsidTr="003452E3">
        <w:trPr>
          <w:divId w:val="512577115"/>
          <w:trHeight w:val="315"/>
        </w:trPr>
        <w:tc>
          <w:tcPr>
            <w:tcW w:w="1779" w:type="dxa"/>
            <w:tcBorders>
              <w:top w:val="nil"/>
              <w:left w:val="single" w:sz="4" w:space="0" w:color="auto"/>
              <w:bottom w:val="single" w:sz="4" w:space="0" w:color="auto"/>
              <w:right w:val="single" w:sz="4" w:space="0" w:color="auto"/>
            </w:tcBorders>
            <w:shd w:val="clear" w:color="auto" w:fill="auto"/>
            <w:noWrap/>
            <w:vAlign w:val="bottom"/>
            <w:hideMark/>
          </w:tcPr>
          <w:p w14:paraId="4BEFA1B3" w14:textId="77777777" w:rsidR="00BB3E03" w:rsidRPr="00BB3E03" w:rsidRDefault="00BB3E03" w:rsidP="003452E3">
            <w:pPr>
              <w:spacing w:after="0" w:line="276" w:lineRule="auto"/>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Total Revenue</w:t>
            </w:r>
          </w:p>
        </w:tc>
        <w:tc>
          <w:tcPr>
            <w:tcW w:w="1083" w:type="dxa"/>
            <w:tcBorders>
              <w:top w:val="nil"/>
              <w:left w:val="nil"/>
              <w:bottom w:val="single" w:sz="4" w:space="0" w:color="auto"/>
              <w:right w:val="single" w:sz="4" w:space="0" w:color="auto"/>
            </w:tcBorders>
            <w:shd w:val="clear" w:color="auto" w:fill="auto"/>
            <w:noWrap/>
            <w:vAlign w:val="bottom"/>
            <w:hideMark/>
          </w:tcPr>
          <w:p w14:paraId="431B2CA4"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6%</w:t>
            </w:r>
          </w:p>
        </w:tc>
        <w:tc>
          <w:tcPr>
            <w:tcW w:w="1476" w:type="dxa"/>
            <w:tcBorders>
              <w:top w:val="nil"/>
              <w:left w:val="nil"/>
              <w:bottom w:val="single" w:sz="8" w:space="0" w:color="auto"/>
              <w:right w:val="single" w:sz="8" w:space="0" w:color="auto"/>
            </w:tcBorders>
            <w:shd w:val="clear" w:color="auto" w:fill="auto"/>
            <w:noWrap/>
            <w:vAlign w:val="center"/>
            <w:hideMark/>
          </w:tcPr>
          <w:p w14:paraId="048C568A"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8,781,000.00</w:t>
            </w:r>
          </w:p>
        </w:tc>
        <w:tc>
          <w:tcPr>
            <w:tcW w:w="1083" w:type="dxa"/>
            <w:tcBorders>
              <w:top w:val="nil"/>
              <w:left w:val="single" w:sz="4" w:space="0" w:color="auto"/>
              <w:bottom w:val="single" w:sz="4" w:space="0" w:color="auto"/>
              <w:right w:val="single" w:sz="4" w:space="0" w:color="auto"/>
            </w:tcBorders>
            <w:shd w:val="clear" w:color="auto" w:fill="auto"/>
            <w:noWrap/>
            <w:vAlign w:val="bottom"/>
            <w:hideMark/>
          </w:tcPr>
          <w:p w14:paraId="16E0A023"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4%</w:t>
            </w:r>
          </w:p>
        </w:tc>
        <w:tc>
          <w:tcPr>
            <w:tcW w:w="1476" w:type="dxa"/>
            <w:tcBorders>
              <w:top w:val="nil"/>
              <w:left w:val="nil"/>
              <w:bottom w:val="single" w:sz="8" w:space="0" w:color="auto"/>
              <w:right w:val="single" w:sz="8" w:space="0" w:color="auto"/>
            </w:tcBorders>
            <w:shd w:val="clear" w:color="auto" w:fill="auto"/>
            <w:noWrap/>
            <w:vAlign w:val="center"/>
            <w:hideMark/>
          </w:tcPr>
          <w:p w14:paraId="426C1470"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8,264,000.00</w:t>
            </w:r>
          </w:p>
        </w:tc>
        <w:tc>
          <w:tcPr>
            <w:tcW w:w="1083" w:type="dxa"/>
            <w:tcBorders>
              <w:top w:val="nil"/>
              <w:left w:val="single" w:sz="4" w:space="0" w:color="auto"/>
              <w:bottom w:val="single" w:sz="4" w:space="0" w:color="auto"/>
              <w:right w:val="single" w:sz="4" w:space="0" w:color="auto"/>
            </w:tcBorders>
            <w:shd w:val="clear" w:color="auto" w:fill="auto"/>
            <w:noWrap/>
            <w:vAlign w:val="bottom"/>
            <w:hideMark/>
          </w:tcPr>
          <w:p w14:paraId="4758EF98"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34%</w:t>
            </w:r>
          </w:p>
        </w:tc>
        <w:tc>
          <w:tcPr>
            <w:tcW w:w="1476" w:type="dxa"/>
            <w:tcBorders>
              <w:top w:val="nil"/>
              <w:left w:val="nil"/>
              <w:bottom w:val="single" w:sz="8" w:space="0" w:color="auto"/>
              <w:right w:val="single" w:sz="8" w:space="0" w:color="auto"/>
            </w:tcBorders>
            <w:shd w:val="clear" w:color="auto" w:fill="auto"/>
            <w:noWrap/>
            <w:vAlign w:val="center"/>
            <w:hideMark/>
          </w:tcPr>
          <w:p w14:paraId="39EC6B11"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7,933,000.00</w:t>
            </w:r>
          </w:p>
        </w:tc>
        <w:tc>
          <w:tcPr>
            <w:tcW w:w="1476" w:type="dxa"/>
            <w:tcBorders>
              <w:top w:val="nil"/>
              <w:left w:val="nil"/>
              <w:bottom w:val="single" w:sz="8" w:space="0" w:color="auto"/>
              <w:right w:val="single" w:sz="8" w:space="0" w:color="auto"/>
            </w:tcBorders>
            <w:shd w:val="clear" w:color="auto" w:fill="auto"/>
            <w:noWrap/>
            <w:vAlign w:val="center"/>
            <w:hideMark/>
          </w:tcPr>
          <w:p w14:paraId="3DD444A4"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5,931,000.00</w:t>
            </w:r>
          </w:p>
        </w:tc>
      </w:tr>
      <w:tr w:rsidR="003452E3" w:rsidRPr="00BB3E03" w14:paraId="50074FBB" w14:textId="77777777" w:rsidTr="003452E3">
        <w:trPr>
          <w:divId w:val="512577115"/>
          <w:trHeight w:val="315"/>
        </w:trPr>
        <w:tc>
          <w:tcPr>
            <w:tcW w:w="1779" w:type="dxa"/>
            <w:tcBorders>
              <w:top w:val="nil"/>
              <w:left w:val="single" w:sz="4" w:space="0" w:color="auto"/>
              <w:bottom w:val="single" w:sz="4" w:space="0" w:color="auto"/>
              <w:right w:val="single" w:sz="4" w:space="0" w:color="auto"/>
            </w:tcBorders>
            <w:shd w:val="clear" w:color="auto" w:fill="auto"/>
            <w:noWrap/>
            <w:vAlign w:val="bottom"/>
            <w:hideMark/>
          </w:tcPr>
          <w:p w14:paraId="030E9F91" w14:textId="77777777" w:rsidR="00BB3E03" w:rsidRPr="00BB3E03" w:rsidRDefault="00BB3E03" w:rsidP="003452E3">
            <w:pPr>
              <w:spacing w:after="0" w:line="276" w:lineRule="auto"/>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Cost of Revenue</w:t>
            </w:r>
          </w:p>
        </w:tc>
        <w:tc>
          <w:tcPr>
            <w:tcW w:w="1083" w:type="dxa"/>
            <w:tcBorders>
              <w:top w:val="nil"/>
              <w:left w:val="nil"/>
              <w:bottom w:val="single" w:sz="4" w:space="0" w:color="auto"/>
              <w:right w:val="single" w:sz="4" w:space="0" w:color="auto"/>
            </w:tcBorders>
            <w:shd w:val="clear" w:color="auto" w:fill="auto"/>
            <w:noWrap/>
            <w:vAlign w:val="bottom"/>
            <w:hideMark/>
          </w:tcPr>
          <w:p w14:paraId="630C23AA"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3%</w:t>
            </w:r>
          </w:p>
        </w:tc>
        <w:tc>
          <w:tcPr>
            <w:tcW w:w="1476" w:type="dxa"/>
            <w:tcBorders>
              <w:top w:val="nil"/>
              <w:left w:val="nil"/>
              <w:bottom w:val="single" w:sz="8" w:space="0" w:color="auto"/>
              <w:right w:val="single" w:sz="8" w:space="0" w:color="auto"/>
            </w:tcBorders>
            <w:shd w:val="clear" w:color="auto" w:fill="auto"/>
            <w:noWrap/>
            <w:vAlign w:val="center"/>
            <w:hideMark/>
          </w:tcPr>
          <w:p w14:paraId="63C10E1E"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6,802,000.00</w:t>
            </w:r>
          </w:p>
        </w:tc>
        <w:tc>
          <w:tcPr>
            <w:tcW w:w="1083" w:type="dxa"/>
            <w:tcBorders>
              <w:top w:val="nil"/>
              <w:left w:val="single" w:sz="4" w:space="0" w:color="auto"/>
              <w:bottom w:val="single" w:sz="4" w:space="0" w:color="auto"/>
              <w:right w:val="single" w:sz="4" w:space="0" w:color="auto"/>
            </w:tcBorders>
            <w:shd w:val="clear" w:color="auto" w:fill="auto"/>
            <w:noWrap/>
            <w:vAlign w:val="bottom"/>
            <w:hideMark/>
          </w:tcPr>
          <w:p w14:paraId="0047922F"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17%</w:t>
            </w:r>
          </w:p>
        </w:tc>
        <w:tc>
          <w:tcPr>
            <w:tcW w:w="1476" w:type="dxa"/>
            <w:tcBorders>
              <w:top w:val="nil"/>
              <w:left w:val="nil"/>
              <w:bottom w:val="single" w:sz="8" w:space="0" w:color="auto"/>
              <w:right w:val="single" w:sz="8" w:space="0" w:color="auto"/>
            </w:tcBorders>
            <w:shd w:val="clear" w:color="auto" w:fill="auto"/>
            <w:noWrap/>
            <w:vAlign w:val="center"/>
            <w:hideMark/>
          </w:tcPr>
          <w:p w14:paraId="54BFBD29"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6,591,000.00</w:t>
            </w:r>
          </w:p>
        </w:tc>
        <w:tc>
          <w:tcPr>
            <w:tcW w:w="1083" w:type="dxa"/>
            <w:tcBorders>
              <w:top w:val="nil"/>
              <w:left w:val="single" w:sz="4" w:space="0" w:color="auto"/>
              <w:bottom w:val="single" w:sz="4" w:space="0" w:color="auto"/>
              <w:right w:val="single" w:sz="4" w:space="0" w:color="auto"/>
            </w:tcBorders>
            <w:shd w:val="clear" w:color="auto" w:fill="auto"/>
            <w:noWrap/>
            <w:vAlign w:val="bottom"/>
            <w:hideMark/>
          </w:tcPr>
          <w:p w14:paraId="5AC8AE8D"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45%</w:t>
            </w:r>
          </w:p>
        </w:tc>
        <w:tc>
          <w:tcPr>
            <w:tcW w:w="1476" w:type="dxa"/>
            <w:tcBorders>
              <w:top w:val="nil"/>
              <w:left w:val="nil"/>
              <w:bottom w:val="single" w:sz="8" w:space="0" w:color="auto"/>
              <w:right w:val="single" w:sz="8" w:space="0" w:color="auto"/>
            </w:tcBorders>
            <w:shd w:val="clear" w:color="auto" w:fill="auto"/>
            <w:noWrap/>
            <w:vAlign w:val="center"/>
            <w:hideMark/>
          </w:tcPr>
          <w:p w14:paraId="5FDD4B96"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5,633,000.00</w:t>
            </w:r>
          </w:p>
        </w:tc>
        <w:tc>
          <w:tcPr>
            <w:tcW w:w="1476" w:type="dxa"/>
            <w:tcBorders>
              <w:top w:val="nil"/>
              <w:left w:val="nil"/>
              <w:bottom w:val="single" w:sz="8" w:space="0" w:color="auto"/>
              <w:right w:val="single" w:sz="8" w:space="0" w:color="auto"/>
            </w:tcBorders>
            <w:shd w:val="clear" w:color="auto" w:fill="auto"/>
            <w:noWrap/>
            <w:vAlign w:val="center"/>
            <w:hideMark/>
          </w:tcPr>
          <w:p w14:paraId="47A996B4"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3,875,000.00</w:t>
            </w:r>
          </w:p>
        </w:tc>
      </w:tr>
      <w:tr w:rsidR="003452E3" w:rsidRPr="00BB3E03" w14:paraId="59890CFA" w14:textId="77777777" w:rsidTr="003452E3">
        <w:trPr>
          <w:divId w:val="512577115"/>
          <w:trHeight w:val="315"/>
        </w:trPr>
        <w:tc>
          <w:tcPr>
            <w:tcW w:w="1779" w:type="dxa"/>
            <w:tcBorders>
              <w:top w:val="nil"/>
              <w:left w:val="single" w:sz="4" w:space="0" w:color="auto"/>
              <w:bottom w:val="single" w:sz="4" w:space="0" w:color="auto"/>
              <w:right w:val="single" w:sz="4" w:space="0" w:color="auto"/>
            </w:tcBorders>
            <w:shd w:val="clear" w:color="auto" w:fill="auto"/>
            <w:noWrap/>
            <w:vAlign w:val="bottom"/>
            <w:hideMark/>
          </w:tcPr>
          <w:p w14:paraId="438A98B1" w14:textId="77777777" w:rsidR="00BB3E03" w:rsidRPr="00BB3E03" w:rsidRDefault="00BB3E03" w:rsidP="003452E3">
            <w:pPr>
              <w:spacing w:after="0" w:line="276" w:lineRule="auto"/>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Total Expenses</w:t>
            </w:r>
          </w:p>
        </w:tc>
        <w:tc>
          <w:tcPr>
            <w:tcW w:w="1083" w:type="dxa"/>
            <w:tcBorders>
              <w:top w:val="nil"/>
              <w:left w:val="nil"/>
              <w:bottom w:val="single" w:sz="4" w:space="0" w:color="auto"/>
              <w:right w:val="single" w:sz="4" w:space="0" w:color="auto"/>
            </w:tcBorders>
            <w:shd w:val="clear" w:color="auto" w:fill="auto"/>
            <w:noWrap/>
            <w:vAlign w:val="bottom"/>
            <w:hideMark/>
          </w:tcPr>
          <w:p w14:paraId="37109D63"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2%</w:t>
            </w:r>
          </w:p>
        </w:tc>
        <w:tc>
          <w:tcPr>
            <w:tcW w:w="1476" w:type="dxa"/>
            <w:tcBorders>
              <w:top w:val="nil"/>
              <w:left w:val="nil"/>
              <w:bottom w:val="single" w:sz="8" w:space="0" w:color="auto"/>
              <w:right w:val="single" w:sz="8" w:space="0" w:color="auto"/>
            </w:tcBorders>
            <w:shd w:val="clear" w:color="auto" w:fill="auto"/>
            <w:noWrap/>
            <w:vAlign w:val="center"/>
            <w:hideMark/>
          </w:tcPr>
          <w:p w14:paraId="1372A5B3"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7,674,000.00</w:t>
            </w:r>
          </w:p>
        </w:tc>
        <w:tc>
          <w:tcPr>
            <w:tcW w:w="1083" w:type="dxa"/>
            <w:tcBorders>
              <w:top w:val="nil"/>
              <w:left w:val="single" w:sz="4" w:space="0" w:color="auto"/>
              <w:bottom w:val="single" w:sz="4" w:space="0" w:color="auto"/>
              <w:right w:val="single" w:sz="4" w:space="0" w:color="auto"/>
            </w:tcBorders>
            <w:shd w:val="clear" w:color="auto" w:fill="auto"/>
            <w:noWrap/>
            <w:vAlign w:val="bottom"/>
            <w:hideMark/>
          </w:tcPr>
          <w:p w14:paraId="304B897D"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14%</w:t>
            </w:r>
          </w:p>
        </w:tc>
        <w:tc>
          <w:tcPr>
            <w:tcW w:w="1476" w:type="dxa"/>
            <w:tcBorders>
              <w:top w:val="nil"/>
              <w:left w:val="nil"/>
              <w:bottom w:val="single" w:sz="8" w:space="0" w:color="auto"/>
              <w:right w:val="single" w:sz="8" w:space="0" w:color="auto"/>
            </w:tcBorders>
            <w:shd w:val="clear" w:color="auto" w:fill="auto"/>
            <w:noWrap/>
            <w:vAlign w:val="center"/>
            <w:hideMark/>
          </w:tcPr>
          <w:p w14:paraId="5CE6427F"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7,489,000.00</w:t>
            </w:r>
          </w:p>
        </w:tc>
        <w:tc>
          <w:tcPr>
            <w:tcW w:w="1083" w:type="dxa"/>
            <w:tcBorders>
              <w:top w:val="nil"/>
              <w:left w:val="single" w:sz="4" w:space="0" w:color="auto"/>
              <w:bottom w:val="single" w:sz="4" w:space="0" w:color="auto"/>
              <w:right w:val="single" w:sz="4" w:space="0" w:color="auto"/>
            </w:tcBorders>
            <w:shd w:val="clear" w:color="auto" w:fill="auto"/>
            <w:noWrap/>
            <w:vAlign w:val="bottom"/>
            <w:hideMark/>
          </w:tcPr>
          <w:p w14:paraId="0891E3EC"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47%</w:t>
            </w:r>
          </w:p>
        </w:tc>
        <w:tc>
          <w:tcPr>
            <w:tcW w:w="1476" w:type="dxa"/>
            <w:tcBorders>
              <w:top w:val="nil"/>
              <w:left w:val="nil"/>
              <w:bottom w:val="single" w:sz="8" w:space="0" w:color="auto"/>
              <w:right w:val="single" w:sz="8" w:space="0" w:color="auto"/>
            </w:tcBorders>
            <w:shd w:val="clear" w:color="auto" w:fill="auto"/>
            <w:noWrap/>
            <w:vAlign w:val="center"/>
            <w:hideMark/>
          </w:tcPr>
          <w:p w14:paraId="5FE189C8"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6,555,000.00</w:t>
            </w:r>
          </w:p>
        </w:tc>
        <w:tc>
          <w:tcPr>
            <w:tcW w:w="1476" w:type="dxa"/>
            <w:tcBorders>
              <w:top w:val="nil"/>
              <w:left w:val="nil"/>
              <w:bottom w:val="single" w:sz="8" w:space="0" w:color="auto"/>
              <w:right w:val="single" w:sz="8" w:space="0" w:color="auto"/>
            </w:tcBorders>
            <w:shd w:val="clear" w:color="auto" w:fill="auto"/>
            <w:noWrap/>
            <w:vAlign w:val="center"/>
            <w:hideMark/>
          </w:tcPr>
          <w:p w14:paraId="6A6FAE92"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4,465,000.00</w:t>
            </w:r>
          </w:p>
        </w:tc>
      </w:tr>
      <w:tr w:rsidR="003452E3" w:rsidRPr="00BB3E03" w14:paraId="64A6BF8E" w14:textId="77777777" w:rsidTr="003452E3">
        <w:trPr>
          <w:divId w:val="512577115"/>
          <w:trHeight w:val="315"/>
        </w:trPr>
        <w:tc>
          <w:tcPr>
            <w:tcW w:w="1779" w:type="dxa"/>
            <w:tcBorders>
              <w:top w:val="nil"/>
              <w:left w:val="single" w:sz="4" w:space="0" w:color="auto"/>
              <w:bottom w:val="single" w:sz="4" w:space="0" w:color="auto"/>
              <w:right w:val="single" w:sz="4" w:space="0" w:color="auto"/>
            </w:tcBorders>
            <w:shd w:val="clear" w:color="auto" w:fill="auto"/>
            <w:noWrap/>
            <w:vAlign w:val="bottom"/>
            <w:hideMark/>
          </w:tcPr>
          <w:p w14:paraId="79C3A8E9" w14:textId="77777777" w:rsidR="00BB3E03" w:rsidRPr="00BB3E03" w:rsidRDefault="00BB3E03" w:rsidP="003452E3">
            <w:pPr>
              <w:spacing w:after="0" w:line="276" w:lineRule="auto"/>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EBIT</w:t>
            </w:r>
          </w:p>
        </w:tc>
        <w:tc>
          <w:tcPr>
            <w:tcW w:w="1083" w:type="dxa"/>
            <w:tcBorders>
              <w:top w:val="nil"/>
              <w:left w:val="nil"/>
              <w:bottom w:val="single" w:sz="4" w:space="0" w:color="auto"/>
              <w:right w:val="single" w:sz="4" w:space="0" w:color="auto"/>
            </w:tcBorders>
            <w:shd w:val="clear" w:color="auto" w:fill="auto"/>
            <w:noWrap/>
            <w:vAlign w:val="bottom"/>
            <w:hideMark/>
          </w:tcPr>
          <w:p w14:paraId="6233E788"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64%</w:t>
            </w:r>
          </w:p>
        </w:tc>
        <w:tc>
          <w:tcPr>
            <w:tcW w:w="1476" w:type="dxa"/>
            <w:tcBorders>
              <w:top w:val="nil"/>
              <w:left w:val="nil"/>
              <w:bottom w:val="single" w:sz="8" w:space="0" w:color="auto"/>
              <w:right w:val="single" w:sz="8" w:space="0" w:color="auto"/>
            </w:tcBorders>
            <w:shd w:val="clear" w:color="auto" w:fill="auto"/>
            <w:noWrap/>
            <w:vAlign w:val="center"/>
            <w:hideMark/>
          </w:tcPr>
          <w:p w14:paraId="7C463407"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1,079,000.00</w:t>
            </w:r>
          </w:p>
        </w:tc>
        <w:tc>
          <w:tcPr>
            <w:tcW w:w="1083" w:type="dxa"/>
            <w:tcBorders>
              <w:top w:val="nil"/>
              <w:left w:val="single" w:sz="4" w:space="0" w:color="auto"/>
              <w:bottom w:val="single" w:sz="4" w:space="0" w:color="auto"/>
              <w:right w:val="single" w:sz="4" w:space="0" w:color="auto"/>
            </w:tcBorders>
            <w:shd w:val="clear" w:color="auto" w:fill="auto"/>
            <w:noWrap/>
            <w:vAlign w:val="bottom"/>
            <w:hideMark/>
          </w:tcPr>
          <w:p w14:paraId="2C46F8C4"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-49%</w:t>
            </w:r>
          </w:p>
        </w:tc>
        <w:tc>
          <w:tcPr>
            <w:tcW w:w="1476" w:type="dxa"/>
            <w:tcBorders>
              <w:top w:val="nil"/>
              <w:left w:val="nil"/>
              <w:bottom w:val="single" w:sz="8" w:space="0" w:color="auto"/>
              <w:right w:val="single" w:sz="8" w:space="0" w:color="auto"/>
            </w:tcBorders>
            <w:shd w:val="clear" w:color="auto" w:fill="auto"/>
            <w:noWrap/>
            <w:vAlign w:val="center"/>
            <w:hideMark/>
          </w:tcPr>
          <w:p w14:paraId="39C2335F"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658,000.00</w:t>
            </w:r>
          </w:p>
        </w:tc>
        <w:tc>
          <w:tcPr>
            <w:tcW w:w="1083" w:type="dxa"/>
            <w:tcBorders>
              <w:top w:val="nil"/>
              <w:left w:val="single" w:sz="4" w:space="0" w:color="auto"/>
              <w:bottom w:val="single" w:sz="4" w:space="0" w:color="auto"/>
              <w:right w:val="single" w:sz="4" w:space="0" w:color="auto"/>
            </w:tcBorders>
            <w:shd w:val="clear" w:color="auto" w:fill="auto"/>
            <w:noWrap/>
            <w:vAlign w:val="bottom"/>
            <w:hideMark/>
          </w:tcPr>
          <w:p w14:paraId="6A3997E1"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-6%</w:t>
            </w:r>
          </w:p>
        </w:tc>
        <w:tc>
          <w:tcPr>
            <w:tcW w:w="1476" w:type="dxa"/>
            <w:tcBorders>
              <w:top w:val="nil"/>
              <w:left w:val="nil"/>
              <w:bottom w:val="single" w:sz="8" w:space="0" w:color="auto"/>
              <w:right w:val="single" w:sz="8" w:space="0" w:color="auto"/>
            </w:tcBorders>
            <w:shd w:val="clear" w:color="auto" w:fill="auto"/>
            <w:noWrap/>
            <w:vAlign w:val="center"/>
            <w:hideMark/>
          </w:tcPr>
          <w:p w14:paraId="3E8480CF"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1,293,000.00</w:t>
            </w:r>
          </w:p>
        </w:tc>
        <w:tc>
          <w:tcPr>
            <w:tcW w:w="1476" w:type="dxa"/>
            <w:tcBorders>
              <w:top w:val="nil"/>
              <w:left w:val="nil"/>
              <w:bottom w:val="single" w:sz="8" w:space="0" w:color="auto"/>
              <w:right w:val="single" w:sz="8" w:space="0" w:color="auto"/>
            </w:tcBorders>
            <w:shd w:val="clear" w:color="auto" w:fill="auto"/>
            <w:noWrap/>
            <w:vAlign w:val="center"/>
            <w:hideMark/>
          </w:tcPr>
          <w:p w14:paraId="7C4E5884" w14:textId="77777777" w:rsidR="00BB3E03" w:rsidRPr="00BB3E03" w:rsidRDefault="00BB3E03" w:rsidP="003452E3">
            <w:pPr>
              <w:spacing w:after="0" w:line="276"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1,375,000.00</w:t>
            </w:r>
          </w:p>
        </w:tc>
      </w:tr>
    </w:tbl>
    <w:p w14:paraId="6C0F914F" w14:textId="77777777" w:rsidR="00E61522" w:rsidRPr="003452E3" w:rsidRDefault="00E61522" w:rsidP="003452E3">
      <w:pPr>
        <w:shd w:val="clear" w:color="auto" w:fill="FFFFFF"/>
        <w:spacing w:after="0" w:line="480" w:lineRule="auto"/>
        <w:rPr>
          <w:rFonts w:ascii="Times New Roman" w:eastAsia="Times New Roman" w:hAnsi="Times New Roman" w:cs="Times New Roman"/>
          <w:color w:val="000000" w:themeColor="text1"/>
          <w:sz w:val="24"/>
          <w:szCs w:val="24"/>
        </w:rPr>
      </w:pPr>
      <w:r w:rsidRPr="003452E3">
        <w:rPr>
          <w:rFonts w:ascii="Times New Roman" w:eastAsia="Times New Roman" w:hAnsi="Times New Roman" w:cs="Times New Roman"/>
          <w:color w:val="000000" w:themeColor="text1"/>
          <w:sz w:val="24"/>
          <w:szCs w:val="24"/>
        </w:rPr>
        <w:fldChar w:fldCharType="end"/>
      </w:r>
      <w:r w:rsidR="00F36A5C" w:rsidRPr="003452E3">
        <w:rPr>
          <w:rFonts w:ascii="Times New Roman" w:eastAsia="Times New Roman" w:hAnsi="Times New Roman" w:cs="Times New Roman"/>
          <w:color w:val="000000" w:themeColor="text1"/>
          <w:sz w:val="24"/>
          <w:szCs w:val="24"/>
        </w:rPr>
        <w:t>(finance.yahoo.com)</w:t>
      </w:r>
    </w:p>
    <w:p w14:paraId="2C468507" w14:textId="77777777" w:rsidR="00CD5295" w:rsidRPr="003452E3" w:rsidRDefault="00CD5295" w:rsidP="003452E3">
      <w:pPr>
        <w:shd w:val="clear" w:color="auto" w:fill="FFFFFF"/>
        <w:spacing w:after="0" w:line="480" w:lineRule="auto"/>
        <w:rPr>
          <w:rFonts w:ascii="Times New Roman" w:eastAsia="Times New Roman" w:hAnsi="Times New Roman" w:cs="Times New Roman"/>
          <w:color w:val="000000" w:themeColor="text1"/>
          <w:sz w:val="24"/>
          <w:szCs w:val="24"/>
        </w:rPr>
      </w:pPr>
    </w:p>
    <w:p w14:paraId="286A24CD" w14:textId="3F6286A2" w:rsidR="003452E3" w:rsidRPr="003452E3" w:rsidRDefault="003452E3" w:rsidP="003452E3">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3452E3">
        <w:rPr>
          <w:rFonts w:ascii="Times New Roman" w:eastAsia="Times New Roman" w:hAnsi="Times New Roman" w:cs="Times New Roman"/>
          <w:color w:val="000000" w:themeColor="text1"/>
          <w:sz w:val="24"/>
          <w:szCs w:val="24"/>
        </w:rPr>
        <w:t xml:space="preserve">From the above trend analysis, the trend for the two airlines is similar. The cost of revenue for the two companies was high between 2017 and 2018. The high cost of revenue led to a decrease in the profit levels for the two companies between 2017 and 2018. In the year 2019, Alaska airlines can be said to have had an increase in its level of efficiency. The level of efficiency can be said to have increased based on the fact that the total revenue increased by 6% </w:t>
      </w:r>
      <w:r w:rsidRPr="003452E3">
        <w:rPr>
          <w:rFonts w:ascii="Times New Roman" w:eastAsia="Times New Roman" w:hAnsi="Times New Roman" w:cs="Times New Roman"/>
          <w:color w:val="000000" w:themeColor="text1"/>
          <w:sz w:val="24"/>
          <w:szCs w:val="24"/>
        </w:rPr>
        <w:lastRenderedPageBreak/>
        <w:t>and the EBIT increased by 64%. The EBIT increased at a higher rate compared to the revenue of the company. The difference in the increase levels can be attributable to an increase in the level of efficiency in the way the operations of the company are conducted</w:t>
      </w:r>
      <w:r w:rsidR="00717309">
        <w:rPr>
          <w:rFonts w:ascii="Times New Roman" w:eastAsia="Times New Roman" w:hAnsi="Times New Roman" w:cs="Times New Roman"/>
          <w:color w:val="000000" w:themeColor="text1"/>
          <w:sz w:val="24"/>
          <w:szCs w:val="24"/>
        </w:rPr>
        <w:t xml:space="preserve"> </w:t>
      </w:r>
      <w:r w:rsidR="00717309" w:rsidRPr="003452E3">
        <w:rPr>
          <w:rFonts w:ascii="Times New Roman" w:eastAsia="Times New Roman" w:hAnsi="Times New Roman" w:cs="Times New Roman"/>
          <w:color w:val="000000" w:themeColor="text1"/>
          <w:sz w:val="24"/>
          <w:szCs w:val="24"/>
        </w:rPr>
        <w:t>(McGowan, 2017)</w:t>
      </w:r>
      <w:r w:rsidRPr="003452E3">
        <w:rPr>
          <w:rFonts w:ascii="Times New Roman" w:eastAsia="Times New Roman" w:hAnsi="Times New Roman" w:cs="Times New Roman"/>
          <w:color w:val="000000" w:themeColor="text1"/>
          <w:sz w:val="24"/>
          <w:szCs w:val="24"/>
        </w:rPr>
        <w:t>.</w:t>
      </w:r>
    </w:p>
    <w:p w14:paraId="0B129C5A" w14:textId="77777777" w:rsidR="008267CE" w:rsidRPr="003452E3" w:rsidRDefault="008267CE" w:rsidP="003452E3">
      <w:pPr>
        <w:shd w:val="clear" w:color="auto" w:fill="FFFFFF"/>
        <w:spacing w:after="0" w:line="480" w:lineRule="auto"/>
        <w:rPr>
          <w:rFonts w:ascii="Times New Roman" w:eastAsia="Times New Roman" w:hAnsi="Times New Roman" w:cs="Times New Roman"/>
          <w:color w:val="000000" w:themeColor="text1"/>
          <w:sz w:val="24"/>
          <w:szCs w:val="24"/>
        </w:rPr>
      </w:pPr>
      <w:r w:rsidRPr="003452E3">
        <w:rPr>
          <w:rFonts w:ascii="Times New Roman" w:eastAsia="Times New Roman" w:hAnsi="Times New Roman" w:cs="Times New Roman"/>
          <w:color w:val="000000" w:themeColor="text1"/>
          <w:sz w:val="24"/>
          <w:szCs w:val="24"/>
        </w:rPr>
        <w:t>Other analysis</w:t>
      </w:r>
    </w:p>
    <w:p w14:paraId="6404CDEF" w14:textId="77777777" w:rsidR="008267CE" w:rsidRPr="003452E3" w:rsidRDefault="008267CE" w:rsidP="003452E3">
      <w:pPr>
        <w:shd w:val="clear" w:color="auto" w:fill="FFFFFF"/>
        <w:spacing w:after="0" w:line="480" w:lineRule="auto"/>
        <w:rPr>
          <w:rFonts w:ascii="Times New Roman" w:eastAsia="Times New Roman" w:hAnsi="Times New Roman" w:cs="Times New Roman"/>
          <w:color w:val="000000" w:themeColor="text1"/>
          <w:sz w:val="24"/>
          <w:szCs w:val="24"/>
        </w:rPr>
      </w:pPr>
    </w:p>
    <w:tbl>
      <w:tblPr>
        <w:tblW w:w="2880" w:type="dxa"/>
        <w:tblInd w:w="-5" w:type="dxa"/>
        <w:tblLook w:val="04A0" w:firstRow="1" w:lastRow="0" w:firstColumn="1" w:lastColumn="0" w:noHBand="0" w:noVBand="1"/>
      </w:tblPr>
      <w:tblGrid>
        <w:gridCol w:w="1509"/>
        <w:gridCol w:w="960"/>
        <w:gridCol w:w="960"/>
      </w:tblGrid>
      <w:tr w:rsidR="003452E3" w:rsidRPr="00BB3E03" w14:paraId="0D01EA84" w14:textId="77777777" w:rsidTr="00BB3E03">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5D2E3B" w14:textId="77777777" w:rsidR="00BB3E03" w:rsidRPr="00BB3E03" w:rsidRDefault="00BB3E03" w:rsidP="003452E3">
            <w:pPr>
              <w:spacing w:after="0" w:line="480" w:lineRule="auto"/>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CC35032" w14:textId="77777777" w:rsidR="00BB3E03" w:rsidRPr="00BB3E03" w:rsidRDefault="00BB3E03" w:rsidP="003452E3">
            <w:pPr>
              <w:spacing w:after="0" w:line="480" w:lineRule="auto"/>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Alaska</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BE861EF" w14:textId="77777777" w:rsidR="00BB3E03" w:rsidRPr="00BB3E03" w:rsidRDefault="00BB3E03" w:rsidP="003452E3">
            <w:pPr>
              <w:spacing w:after="0" w:line="480" w:lineRule="auto"/>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 xml:space="preserve">Delta </w:t>
            </w:r>
          </w:p>
        </w:tc>
      </w:tr>
      <w:tr w:rsidR="003452E3" w:rsidRPr="00BB3E03" w14:paraId="3937CEA9" w14:textId="77777777" w:rsidTr="00BB3E0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D8E7185" w14:textId="77777777" w:rsidR="00BB3E03" w:rsidRPr="00BB3E03" w:rsidRDefault="00BB3E03" w:rsidP="003452E3">
            <w:pPr>
              <w:spacing w:after="0" w:line="480" w:lineRule="auto"/>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Stock price</w:t>
            </w:r>
          </w:p>
        </w:tc>
        <w:tc>
          <w:tcPr>
            <w:tcW w:w="960" w:type="dxa"/>
            <w:tcBorders>
              <w:top w:val="nil"/>
              <w:left w:val="nil"/>
              <w:bottom w:val="single" w:sz="4" w:space="0" w:color="auto"/>
              <w:right w:val="single" w:sz="4" w:space="0" w:color="auto"/>
            </w:tcBorders>
            <w:shd w:val="clear" w:color="auto" w:fill="auto"/>
            <w:noWrap/>
            <w:vAlign w:val="bottom"/>
            <w:hideMark/>
          </w:tcPr>
          <w:p w14:paraId="7CA5AB31" w14:textId="77777777" w:rsidR="00BB3E03" w:rsidRPr="00BB3E03" w:rsidRDefault="00BB3E03" w:rsidP="003452E3">
            <w:pPr>
              <w:spacing w:after="0" w:line="480"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47.72</w:t>
            </w:r>
          </w:p>
        </w:tc>
        <w:tc>
          <w:tcPr>
            <w:tcW w:w="960" w:type="dxa"/>
            <w:tcBorders>
              <w:top w:val="nil"/>
              <w:left w:val="nil"/>
              <w:bottom w:val="single" w:sz="4" w:space="0" w:color="auto"/>
              <w:right w:val="single" w:sz="4" w:space="0" w:color="auto"/>
            </w:tcBorders>
            <w:shd w:val="clear" w:color="auto" w:fill="auto"/>
            <w:noWrap/>
            <w:vAlign w:val="bottom"/>
            <w:hideMark/>
          </w:tcPr>
          <w:p w14:paraId="7AA5799F" w14:textId="77777777" w:rsidR="00BB3E03" w:rsidRPr="00BB3E03" w:rsidRDefault="00BB3E03" w:rsidP="003452E3">
            <w:pPr>
              <w:spacing w:after="0" w:line="480"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37.91</w:t>
            </w:r>
          </w:p>
        </w:tc>
      </w:tr>
      <w:tr w:rsidR="003452E3" w:rsidRPr="00BB3E03" w14:paraId="062701AD" w14:textId="77777777" w:rsidTr="00BB3E0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CFFF3A6" w14:textId="77777777" w:rsidR="00BB3E03" w:rsidRPr="00BB3E03" w:rsidRDefault="00BB3E03" w:rsidP="003452E3">
            <w:pPr>
              <w:spacing w:after="0" w:line="480" w:lineRule="auto"/>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Market capitalization</w:t>
            </w:r>
          </w:p>
        </w:tc>
        <w:tc>
          <w:tcPr>
            <w:tcW w:w="960" w:type="dxa"/>
            <w:tcBorders>
              <w:top w:val="nil"/>
              <w:left w:val="nil"/>
              <w:bottom w:val="single" w:sz="4" w:space="0" w:color="auto"/>
              <w:right w:val="single" w:sz="4" w:space="0" w:color="auto"/>
            </w:tcBorders>
            <w:shd w:val="clear" w:color="auto" w:fill="auto"/>
            <w:noWrap/>
            <w:vAlign w:val="bottom"/>
            <w:hideMark/>
          </w:tcPr>
          <w:p w14:paraId="7233015E" w14:textId="77777777" w:rsidR="00BB3E03" w:rsidRPr="00BB3E03" w:rsidRDefault="00BB3E03" w:rsidP="003452E3">
            <w:pPr>
              <w:spacing w:after="0" w:line="480" w:lineRule="auto"/>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5.996B</w:t>
            </w:r>
          </w:p>
        </w:tc>
        <w:tc>
          <w:tcPr>
            <w:tcW w:w="960" w:type="dxa"/>
            <w:tcBorders>
              <w:top w:val="nil"/>
              <w:left w:val="nil"/>
              <w:bottom w:val="single" w:sz="4" w:space="0" w:color="auto"/>
              <w:right w:val="single" w:sz="4" w:space="0" w:color="auto"/>
            </w:tcBorders>
            <w:shd w:val="clear" w:color="auto" w:fill="auto"/>
            <w:noWrap/>
            <w:vAlign w:val="bottom"/>
            <w:hideMark/>
          </w:tcPr>
          <w:p w14:paraId="29C859BA" w14:textId="77777777" w:rsidR="00BB3E03" w:rsidRPr="00BB3E03" w:rsidRDefault="00BB3E03" w:rsidP="003452E3">
            <w:pPr>
              <w:spacing w:after="0" w:line="480" w:lineRule="auto"/>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24.18B</w:t>
            </w:r>
          </w:p>
        </w:tc>
      </w:tr>
      <w:tr w:rsidR="003452E3" w:rsidRPr="00BB3E03" w14:paraId="4FD44CB1" w14:textId="77777777" w:rsidTr="00BB3E0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177F9CE" w14:textId="77777777" w:rsidR="00BB3E03" w:rsidRPr="00BB3E03" w:rsidRDefault="00BB3E03" w:rsidP="003452E3">
            <w:pPr>
              <w:spacing w:after="0" w:line="480" w:lineRule="auto"/>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Beta</w:t>
            </w:r>
          </w:p>
        </w:tc>
        <w:tc>
          <w:tcPr>
            <w:tcW w:w="960" w:type="dxa"/>
            <w:tcBorders>
              <w:top w:val="nil"/>
              <w:left w:val="nil"/>
              <w:bottom w:val="single" w:sz="4" w:space="0" w:color="auto"/>
              <w:right w:val="single" w:sz="4" w:space="0" w:color="auto"/>
            </w:tcBorders>
            <w:shd w:val="clear" w:color="auto" w:fill="auto"/>
            <w:noWrap/>
            <w:vAlign w:val="bottom"/>
            <w:hideMark/>
          </w:tcPr>
          <w:p w14:paraId="12B710E8" w14:textId="77777777" w:rsidR="00BB3E03" w:rsidRPr="00BB3E03" w:rsidRDefault="00BB3E03" w:rsidP="003452E3">
            <w:pPr>
              <w:spacing w:after="0" w:line="480"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1.64</w:t>
            </w:r>
          </w:p>
        </w:tc>
        <w:tc>
          <w:tcPr>
            <w:tcW w:w="960" w:type="dxa"/>
            <w:tcBorders>
              <w:top w:val="nil"/>
              <w:left w:val="nil"/>
              <w:bottom w:val="single" w:sz="4" w:space="0" w:color="auto"/>
              <w:right w:val="single" w:sz="4" w:space="0" w:color="auto"/>
            </w:tcBorders>
            <w:shd w:val="clear" w:color="auto" w:fill="auto"/>
            <w:noWrap/>
            <w:vAlign w:val="bottom"/>
            <w:hideMark/>
          </w:tcPr>
          <w:p w14:paraId="1410492F" w14:textId="77777777" w:rsidR="00BB3E03" w:rsidRPr="00BB3E03" w:rsidRDefault="00BB3E03" w:rsidP="003452E3">
            <w:pPr>
              <w:spacing w:after="0" w:line="480"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1.27</w:t>
            </w:r>
          </w:p>
        </w:tc>
      </w:tr>
      <w:tr w:rsidR="003452E3" w:rsidRPr="00BB3E03" w14:paraId="4C93D2FA" w14:textId="77777777" w:rsidTr="00BB3E03">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E8EFA1E" w14:textId="77777777" w:rsidR="00BB3E03" w:rsidRPr="00BB3E03" w:rsidRDefault="00BB3E03" w:rsidP="003452E3">
            <w:pPr>
              <w:spacing w:after="0" w:line="480" w:lineRule="auto"/>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EPS</w:t>
            </w:r>
          </w:p>
        </w:tc>
        <w:tc>
          <w:tcPr>
            <w:tcW w:w="960" w:type="dxa"/>
            <w:tcBorders>
              <w:top w:val="nil"/>
              <w:left w:val="nil"/>
              <w:bottom w:val="single" w:sz="4" w:space="0" w:color="auto"/>
              <w:right w:val="single" w:sz="4" w:space="0" w:color="auto"/>
            </w:tcBorders>
            <w:shd w:val="clear" w:color="auto" w:fill="auto"/>
            <w:noWrap/>
            <w:vAlign w:val="bottom"/>
            <w:hideMark/>
          </w:tcPr>
          <w:p w14:paraId="6E1E263D" w14:textId="77777777" w:rsidR="00BB3E03" w:rsidRPr="00BB3E03" w:rsidRDefault="00BB3E03" w:rsidP="003452E3">
            <w:pPr>
              <w:spacing w:after="0" w:line="480"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-5.65</w:t>
            </w:r>
          </w:p>
        </w:tc>
        <w:tc>
          <w:tcPr>
            <w:tcW w:w="960" w:type="dxa"/>
            <w:tcBorders>
              <w:top w:val="nil"/>
              <w:left w:val="nil"/>
              <w:bottom w:val="single" w:sz="4" w:space="0" w:color="auto"/>
              <w:right w:val="single" w:sz="4" w:space="0" w:color="auto"/>
            </w:tcBorders>
            <w:shd w:val="clear" w:color="auto" w:fill="auto"/>
            <w:noWrap/>
            <w:vAlign w:val="bottom"/>
            <w:hideMark/>
          </w:tcPr>
          <w:p w14:paraId="15ADEE18" w14:textId="77777777" w:rsidR="00BB3E03" w:rsidRPr="00BB3E03" w:rsidRDefault="00BB3E03" w:rsidP="003452E3">
            <w:pPr>
              <w:spacing w:after="0" w:line="480"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-16.53</w:t>
            </w:r>
          </w:p>
        </w:tc>
      </w:tr>
    </w:tbl>
    <w:p w14:paraId="5E11ACDE" w14:textId="77777777" w:rsidR="00574FAC" w:rsidRPr="003452E3" w:rsidRDefault="00F36A5C" w:rsidP="003452E3">
      <w:pPr>
        <w:shd w:val="clear" w:color="auto" w:fill="FFFFFF"/>
        <w:spacing w:after="0" w:line="480" w:lineRule="auto"/>
        <w:rPr>
          <w:rFonts w:ascii="Times New Roman" w:eastAsia="Times New Roman" w:hAnsi="Times New Roman" w:cs="Times New Roman"/>
          <w:color w:val="000000" w:themeColor="text1"/>
          <w:sz w:val="24"/>
          <w:szCs w:val="24"/>
        </w:rPr>
      </w:pPr>
      <w:r w:rsidRPr="003452E3">
        <w:rPr>
          <w:rFonts w:ascii="Times New Roman" w:eastAsia="Times New Roman" w:hAnsi="Times New Roman" w:cs="Times New Roman"/>
          <w:color w:val="000000" w:themeColor="text1"/>
          <w:sz w:val="24"/>
          <w:szCs w:val="24"/>
        </w:rPr>
        <w:t>(finance.yahoo.com)</w:t>
      </w:r>
    </w:p>
    <w:p w14:paraId="672197A3" w14:textId="41D3C480" w:rsidR="008267CE" w:rsidRPr="003452E3" w:rsidRDefault="003452E3" w:rsidP="003452E3">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3452E3">
        <w:rPr>
          <w:rFonts w:ascii="Times New Roman" w:eastAsia="Times New Roman" w:hAnsi="Times New Roman" w:cs="Times New Roman"/>
          <w:color w:val="000000" w:themeColor="text1"/>
          <w:sz w:val="24"/>
          <w:szCs w:val="24"/>
        </w:rPr>
        <w:t>Based on the stock price analysis, the stocks for Alaska are highly-priced. The high pricing for stock prices shows investor confidence in the operations of the company. The market capitalization for Delta airlines is high and that can be explained by the huge operational base for Delta airlines. Alaska airlines is however a more risky investment compared to delta Airlines. The two companies are risky investments because they have a beta that is higher than one. The airlines' industry is associated with high volatility to market changes and that makes the stocks of such companies to be high-risk investments</w:t>
      </w:r>
      <w:r w:rsidR="00717309" w:rsidRPr="003452E3">
        <w:rPr>
          <w:rFonts w:ascii="Times New Roman" w:eastAsia="Times New Roman" w:hAnsi="Times New Roman" w:cs="Times New Roman"/>
          <w:color w:val="000000" w:themeColor="text1"/>
          <w:sz w:val="24"/>
          <w:szCs w:val="24"/>
        </w:rPr>
        <w:t>(McGowan, 2017)</w:t>
      </w:r>
      <w:r w:rsidRPr="003452E3">
        <w:rPr>
          <w:rFonts w:ascii="Times New Roman" w:eastAsia="Times New Roman" w:hAnsi="Times New Roman" w:cs="Times New Roman"/>
          <w:color w:val="000000" w:themeColor="text1"/>
          <w:sz w:val="24"/>
          <w:szCs w:val="24"/>
        </w:rPr>
        <w:t>. In the current year, the two companies are associated with negative returns. The negative returns can be explained by the COVID-19 travel restrictions that have had a direct effect on the transport industry.</w:t>
      </w:r>
    </w:p>
    <w:p w14:paraId="0EC34400" w14:textId="77777777" w:rsidR="003452E3" w:rsidRDefault="003452E3" w:rsidP="003452E3">
      <w:pPr>
        <w:shd w:val="clear" w:color="auto" w:fill="FFFFFF"/>
        <w:spacing w:after="0" w:line="480" w:lineRule="auto"/>
        <w:rPr>
          <w:rFonts w:ascii="Times New Roman" w:eastAsia="Times New Roman" w:hAnsi="Times New Roman" w:cs="Times New Roman"/>
          <w:b/>
          <w:color w:val="000000" w:themeColor="text1"/>
          <w:sz w:val="24"/>
          <w:szCs w:val="24"/>
        </w:rPr>
      </w:pPr>
    </w:p>
    <w:p w14:paraId="74146A2C" w14:textId="77777777" w:rsidR="003452E3" w:rsidRDefault="003452E3" w:rsidP="003452E3">
      <w:pPr>
        <w:shd w:val="clear" w:color="auto" w:fill="FFFFFF"/>
        <w:spacing w:after="0" w:line="480" w:lineRule="auto"/>
        <w:rPr>
          <w:rFonts w:ascii="Times New Roman" w:eastAsia="Times New Roman" w:hAnsi="Times New Roman" w:cs="Times New Roman"/>
          <w:b/>
          <w:color w:val="000000" w:themeColor="text1"/>
          <w:sz w:val="24"/>
          <w:szCs w:val="24"/>
        </w:rPr>
      </w:pPr>
    </w:p>
    <w:p w14:paraId="4E3A0056" w14:textId="77777777" w:rsidR="008267CE" w:rsidRPr="003452E3" w:rsidRDefault="008267CE" w:rsidP="003452E3">
      <w:pPr>
        <w:shd w:val="clear" w:color="auto" w:fill="FFFFFF"/>
        <w:spacing w:after="0" w:line="480" w:lineRule="auto"/>
        <w:rPr>
          <w:rFonts w:ascii="Times New Roman" w:eastAsia="Times New Roman" w:hAnsi="Times New Roman" w:cs="Times New Roman"/>
          <w:b/>
          <w:color w:val="000000" w:themeColor="text1"/>
          <w:sz w:val="24"/>
          <w:szCs w:val="24"/>
        </w:rPr>
      </w:pPr>
      <w:r w:rsidRPr="003452E3">
        <w:rPr>
          <w:rFonts w:ascii="Times New Roman" w:eastAsia="Times New Roman" w:hAnsi="Times New Roman" w:cs="Times New Roman"/>
          <w:b/>
          <w:color w:val="000000" w:themeColor="text1"/>
          <w:sz w:val="24"/>
          <w:szCs w:val="24"/>
        </w:rPr>
        <w:lastRenderedPageBreak/>
        <w:t>RASM and CASM</w:t>
      </w:r>
    </w:p>
    <w:p w14:paraId="222BC1E1" w14:textId="77777777" w:rsidR="00BB3E03" w:rsidRPr="003452E3" w:rsidRDefault="00BB3E03" w:rsidP="003452E3">
      <w:pPr>
        <w:shd w:val="clear" w:color="auto" w:fill="FFFFFF"/>
        <w:spacing w:after="0" w:line="480" w:lineRule="auto"/>
        <w:rPr>
          <w:rFonts w:ascii="Times New Roman" w:eastAsia="Times New Roman" w:hAnsi="Times New Roman" w:cs="Times New Roman"/>
          <w:color w:val="000000" w:themeColor="text1"/>
          <w:sz w:val="24"/>
          <w:szCs w:val="24"/>
        </w:rPr>
      </w:pPr>
    </w:p>
    <w:tbl>
      <w:tblPr>
        <w:tblW w:w="5280" w:type="dxa"/>
        <w:tblInd w:w="-5" w:type="dxa"/>
        <w:tblLook w:val="04A0" w:firstRow="1" w:lastRow="0" w:firstColumn="1" w:lastColumn="0" w:noHBand="0" w:noVBand="1"/>
      </w:tblPr>
      <w:tblGrid>
        <w:gridCol w:w="3840"/>
        <w:gridCol w:w="756"/>
        <w:gridCol w:w="696"/>
        <w:gridCol w:w="756"/>
      </w:tblGrid>
      <w:tr w:rsidR="003452E3" w:rsidRPr="00BB3E03" w14:paraId="0209FC5E" w14:textId="77777777" w:rsidTr="00BB3E03">
        <w:trPr>
          <w:trHeight w:val="300"/>
        </w:trPr>
        <w:tc>
          <w:tcPr>
            <w:tcW w:w="528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B99807" w14:textId="77777777" w:rsidR="00BB3E03" w:rsidRPr="00BB3E03" w:rsidRDefault="00BB3E03" w:rsidP="003452E3">
            <w:pPr>
              <w:spacing w:after="0" w:line="480" w:lineRule="auto"/>
              <w:jc w:val="center"/>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Alaska</w:t>
            </w:r>
          </w:p>
        </w:tc>
      </w:tr>
      <w:tr w:rsidR="003452E3" w:rsidRPr="00BB3E03" w14:paraId="10BF4284" w14:textId="77777777" w:rsidTr="00BB3E03">
        <w:trPr>
          <w:trHeight w:val="300"/>
        </w:trPr>
        <w:tc>
          <w:tcPr>
            <w:tcW w:w="3840" w:type="dxa"/>
            <w:tcBorders>
              <w:top w:val="nil"/>
              <w:left w:val="single" w:sz="4" w:space="0" w:color="auto"/>
              <w:bottom w:val="single" w:sz="4" w:space="0" w:color="auto"/>
              <w:right w:val="single" w:sz="4" w:space="0" w:color="auto"/>
            </w:tcBorders>
            <w:shd w:val="clear" w:color="auto" w:fill="auto"/>
            <w:noWrap/>
            <w:vAlign w:val="bottom"/>
            <w:hideMark/>
          </w:tcPr>
          <w:p w14:paraId="542361FD" w14:textId="77777777" w:rsidR="00BB3E03" w:rsidRPr="00BB3E03" w:rsidRDefault="00BB3E03" w:rsidP="003452E3">
            <w:pPr>
              <w:spacing w:after="0" w:line="480" w:lineRule="auto"/>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 </w:t>
            </w:r>
          </w:p>
        </w:tc>
        <w:tc>
          <w:tcPr>
            <w:tcW w:w="480" w:type="dxa"/>
            <w:tcBorders>
              <w:top w:val="nil"/>
              <w:left w:val="nil"/>
              <w:bottom w:val="single" w:sz="4" w:space="0" w:color="auto"/>
              <w:right w:val="single" w:sz="4" w:space="0" w:color="auto"/>
            </w:tcBorders>
            <w:shd w:val="clear" w:color="auto" w:fill="auto"/>
            <w:noWrap/>
            <w:vAlign w:val="bottom"/>
            <w:hideMark/>
          </w:tcPr>
          <w:p w14:paraId="6C72F775" w14:textId="77777777" w:rsidR="00BB3E03" w:rsidRPr="00BB3E03" w:rsidRDefault="00BB3E03" w:rsidP="003452E3">
            <w:pPr>
              <w:spacing w:after="0" w:line="480"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2019</w:t>
            </w:r>
          </w:p>
        </w:tc>
        <w:tc>
          <w:tcPr>
            <w:tcW w:w="480" w:type="dxa"/>
            <w:tcBorders>
              <w:top w:val="nil"/>
              <w:left w:val="nil"/>
              <w:bottom w:val="single" w:sz="4" w:space="0" w:color="auto"/>
              <w:right w:val="single" w:sz="4" w:space="0" w:color="auto"/>
            </w:tcBorders>
            <w:shd w:val="clear" w:color="auto" w:fill="auto"/>
            <w:noWrap/>
            <w:vAlign w:val="bottom"/>
            <w:hideMark/>
          </w:tcPr>
          <w:p w14:paraId="118C3E77" w14:textId="77777777" w:rsidR="00BB3E03" w:rsidRPr="00BB3E03" w:rsidRDefault="00BB3E03" w:rsidP="003452E3">
            <w:pPr>
              <w:spacing w:after="0" w:line="480"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2018</w:t>
            </w:r>
          </w:p>
        </w:tc>
        <w:tc>
          <w:tcPr>
            <w:tcW w:w="480" w:type="dxa"/>
            <w:tcBorders>
              <w:top w:val="nil"/>
              <w:left w:val="nil"/>
              <w:bottom w:val="single" w:sz="4" w:space="0" w:color="auto"/>
              <w:right w:val="single" w:sz="4" w:space="0" w:color="auto"/>
            </w:tcBorders>
            <w:shd w:val="clear" w:color="auto" w:fill="auto"/>
            <w:noWrap/>
            <w:vAlign w:val="bottom"/>
            <w:hideMark/>
          </w:tcPr>
          <w:p w14:paraId="4C45118E" w14:textId="77777777" w:rsidR="00BB3E03" w:rsidRPr="00BB3E03" w:rsidRDefault="00BB3E03" w:rsidP="003452E3">
            <w:pPr>
              <w:spacing w:after="0" w:line="480"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2017</w:t>
            </w:r>
          </w:p>
        </w:tc>
      </w:tr>
      <w:tr w:rsidR="003452E3" w:rsidRPr="00BB3E03" w14:paraId="5FA20DCA" w14:textId="77777777" w:rsidTr="00BB3E03">
        <w:trPr>
          <w:trHeight w:val="300"/>
        </w:trPr>
        <w:tc>
          <w:tcPr>
            <w:tcW w:w="3840" w:type="dxa"/>
            <w:tcBorders>
              <w:top w:val="nil"/>
              <w:left w:val="single" w:sz="4" w:space="0" w:color="auto"/>
              <w:bottom w:val="single" w:sz="4" w:space="0" w:color="auto"/>
              <w:right w:val="single" w:sz="4" w:space="0" w:color="auto"/>
            </w:tcBorders>
            <w:shd w:val="clear" w:color="auto" w:fill="auto"/>
            <w:noWrap/>
            <w:vAlign w:val="bottom"/>
            <w:hideMark/>
          </w:tcPr>
          <w:p w14:paraId="146771D6" w14:textId="77777777" w:rsidR="00BB3E03" w:rsidRPr="00BB3E03" w:rsidRDefault="00BB3E03" w:rsidP="003452E3">
            <w:pPr>
              <w:spacing w:after="0" w:line="480" w:lineRule="auto"/>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RASM</w:t>
            </w:r>
          </w:p>
        </w:tc>
        <w:tc>
          <w:tcPr>
            <w:tcW w:w="480" w:type="dxa"/>
            <w:tcBorders>
              <w:top w:val="nil"/>
              <w:left w:val="nil"/>
              <w:bottom w:val="single" w:sz="4" w:space="0" w:color="auto"/>
              <w:right w:val="single" w:sz="4" w:space="0" w:color="auto"/>
            </w:tcBorders>
            <w:shd w:val="clear" w:color="auto" w:fill="auto"/>
            <w:noWrap/>
            <w:vAlign w:val="bottom"/>
            <w:hideMark/>
          </w:tcPr>
          <w:p w14:paraId="5F86D4D7" w14:textId="77777777" w:rsidR="00BB3E03" w:rsidRPr="00BB3E03" w:rsidRDefault="00BB3E03" w:rsidP="003452E3">
            <w:pPr>
              <w:spacing w:after="0" w:line="480"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13.48</w:t>
            </w:r>
          </w:p>
        </w:tc>
        <w:tc>
          <w:tcPr>
            <w:tcW w:w="480" w:type="dxa"/>
            <w:tcBorders>
              <w:top w:val="nil"/>
              <w:left w:val="nil"/>
              <w:bottom w:val="single" w:sz="4" w:space="0" w:color="auto"/>
              <w:right w:val="single" w:sz="4" w:space="0" w:color="auto"/>
            </w:tcBorders>
            <w:shd w:val="clear" w:color="auto" w:fill="auto"/>
            <w:noWrap/>
            <w:vAlign w:val="bottom"/>
            <w:hideMark/>
          </w:tcPr>
          <w:p w14:paraId="52A01B7D" w14:textId="77777777" w:rsidR="00BB3E03" w:rsidRPr="00BB3E03" w:rsidRDefault="00BB3E03" w:rsidP="003452E3">
            <w:pPr>
              <w:spacing w:after="0" w:line="480"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11.2</w:t>
            </w:r>
          </w:p>
        </w:tc>
        <w:tc>
          <w:tcPr>
            <w:tcW w:w="480" w:type="dxa"/>
            <w:tcBorders>
              <w:top w:val="nil"/>
              <w:left w:val="nil"/>
              <w:bottom w:val="single" w:sz="4" w:space="0" w:color="auto"/>
              <w:right w:val="single" w:sz="4" w:space="0" w:color="auto"/>
            </w:tcBorders>
            <w:shd w:val="clear" w:color="auto" w:fill="auto"/>
            <w:noWrap/>
            <w:vAlign w:val="bottom"/>
            <w:hideMark/>
          </w:tcPr>
          <w:p w14:paraId="634B6D04" w14:textId="77777777" w:rsidR="00BB3E03" w:rsidRPr="00BB3E03" w:rsidRDefault="00BB3E03" w:rsidP="003452E3">
            <w:pPr>
              <w:spacing w:after="0" w:line="480"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11.39</w:t>
            </w:r>
          </w:p>
        </w:tc>
      </w:tr>
      <w:tr w:rsidR="003452E3" w:rsidRPr="00BB3E03" w14:paraId="755FA490" w14:textId="77777777" w:rsidTr="00BB3E03">
        <w:trPr>
          <w:trHeight w:val="300"/>
        </w:trPr>
        <w:tc>
          <w:tcPr>
            <w:tcW w:w="3840" w:type="dxa"/>
            <w:tcBorders>
              <w:top w:val="nil"/>
              <w:left w:val="single" w:sz="4" w:space="0" w:color="auto"/>
              <w:bottom w:val="single" w:sz="4" w:space="0" w:color="auto"/>
              <w:right w:val="single" w:sz="4" w:space="0" w:color="auto"/>
            </w:tcBorders>
            <w:shd w:val="clear" w:color="auto" w:fill="auto"/>
            <w:noWrap/>
            <w:vAlign w:val="bottom"/>
            <w:hideMark/>
          </w:tcPr>
          <w:p w14:paraId="66F7E854" w14:textId="77777777" w:rsidR="00BB3E03" w:rsidRPr="00BB3E03" w:rsidRDefault="00BB3E03" w:rsidP="003452E3">
            <w:pPr>
              <w:spacing w:after="0" w:line="480" w:lineRule="auto"/>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CASM</w:t>
            </w:r>
          </w:p>
        </w:tc>
        <w:tc>
          <w:tcPr>
            <w:tcW w:w="480" w:type="dxa"/>
            <w:tcBorders>
              <w:top w:val="nil"/>
              <w:left w:val="nil"/>
              <w:bottom w:val="single" w:sz="4" w:space="0" w:color="auto"/>
              <w:right w:val="single" w:sz="4" w:space="0" w:color="auto"/>
            </w:tcBorders>
            <w:shd w:val="clear" w:color="auto" w:fill="auto"/>
            <w:noWrap/>
            <w:vAlign w:val="bottom"/>
            <w:hideMark/>
          </w:tcPr>
          <w:p w14:paraId="4F98D893" w14:textId="77777777" w:rsidR="00BB3E03" w:rsidRPr="00BB3E03" w:rsidRDefault="00BB3E03" w:rsidP="003452E3">
            <w:pPr>
              <w:spacing w:after="0" w:line="480"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8.33</w:t>
            </w:r>
          </w:p>
        </w:tc>
        <w:tc>
          <w:tcPr>
            <w:tcW w:w="480" w:type="dxa"/>
            <w:tcBorders>
              <w:top w:val="nil"/>
              <w:left w:val="nil"/>
              <w:bottom w:val="single" w:sz="4" w:space="0" w:color="auto"/>
              <w:right w:val="single" w:sz="4" w:space="0" w:color="auto"/>
            </w:tcBorders>
            <w:shd w:val="clear" w:color="auto" w:fill="auto"/>
            <w:noWrap/>
            <w:vAlign w:val="bottom"/>
            <w:hideMark/>
          </w:tcPr>
          <w:p w14:paraId="35B9551F" w14:textId="77777777" w:rsidR="00BB3E03" w:rsidRPr="00BB3E03" w:rsidRDefault="00BB3E03" w:rsidP="003452E3">
            <w:pPr>
              <w:spacing w:after="0" w:line="480"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8.02</w:t>
            </w:r>
          </w:p>
        </w:tc>
        <w:tc>
          <w:tcPr>
            <w:tcW w:w="480" w:type="dxa"/>
            <w:tcBorders>
              <w:top w:val="nil"/>
              <w:left w:val="nil"/>
              <w:bottom w:val="single" w:sz="4" w:space="0" w:color="auto"/>
              <w:right w:val="single" w:sz="4" w:space="0" w:color="auto"/>
            </w:tcBorders>
            <w:shd w:val="clear" w:color="auto" w:fill="auto"/>
            <w:noWrap/>
            <w:vAlign w:val="bottom"/>
            <w:hideMark/>
          </w:tcPr>
          <w:p w14:paraId="2203584F" w14:textId="77777777" w:rsidR="00BB3E03" w:rsidRPr="00BB3E03" w:rsidRDefault="00BB3E03" w:rsidP="003452E3">
            <w:pPr>
              <w:spacing w:after="0" w:line="480"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7.54</w:t>
            </w:r>
          </w:p>
        </w:tc>
      </w:tr>
    </w:tbl>
    <w:p w14:paraId="71392EA8" w14:textId="77777777" w:rsidR="00BB3E03" w:rsidRPr="003452E3" w:rsidRDefault="00BB3E03" w:rsidP="003452E3">
      <w:pPr>
        <w:shd w:val="clear" w:color="auto" w:fill="FFFFFF"/>
        <w:spacing w:after="0" w:line="480" w:lineRule="auto"/>
        <w:rPr>
          <w:rFonts w:ascii="Times New Roman" w:eastAsia="Times New Roman" w:hAnsi="Times New Roman" w:cs="Times New Roman"/>
          <w:color w:val="000000" w:themeColor="text1"/>
          <w:sz w:val="24"/>
          <w:szCs w:val="24"/>
        </w:rPr>
      </w:pPr>
    </w:p>
    <w:p w14:paraId="39BFD719" w14:textId="77777777" w:rsidR="00BB3E03" w:rsidRPr="003452E3" w:rsidRDefault="00BB3E03" w:rsidP="003452E3">
      <w:pPr>
        <w:shd w:val="clear" w:color="auto" w:fill="FFFFFF"/>
        <w:spacing w:after="0" w:line="480" w:lineRule="auto"/>
        <w:rPr>
          <w:rFonts w:ascii="Times New Roman" w:eastAsia="Times New Roman" w:hAnsi="Times New Roman" w:cs="Times New Roman"/>
          <w:color w:val="000000" w:themeColor="text1"/>
          <w:sz w:val="24"/>
          <w:szCs w:val="24"/>
        </w:rPr>
      </w:pPr>
    </w:p>
    <w:tbl>
      <w:tblPr>
        <w:tblW w:w="8280" w:type="dxa"/>
        <w:tblInd w:w="-5" w:type="dxa"/>
        <w:tblLook w:val="04A0" w:firstRow="1" w:lastRow="0" w:firstColumn="1" w:lastColumn="0" w:noHBand="0" w:noVBand="1"/>
      </w:tblPr>
      <w:tblGrid>
        <w:gridCol w:w="2319"/>
        <w:gridCol w:w="1275"/>
        <w:gridCol w:w="1445"/>
        <w:gridCol w:w="1171"/>
        <w:gridCol w:w="1080"/>
        <w:gridCol w:w="990"/>
      </w:tblGrid>
      <w:tr w:rsidR="003452E3" w:rsidRPr="00BB3E03" w14:paraId="45792091" w14:textId="77777777" w:rsidTr="00BB3E03">
        <w:trPr>
          <w:trHeight w:val="300"/>
        </w:trPr>
        <w:tc>
          <w:tcPr>
            <w:tcW w:w="8280"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AB9B7F" w14:textId="77777777" w:rsidR="00BB3E03" w:rsidRPr="00BB3E03" w:rsidRDefault="00BB3E03" w:rsidP="003452E3">
            <w:pPr>
              <w:spacing w:after="0" w:line="480" w:lineRule="auto"/>
              <w:jc w:val="center"/>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Alaska</w:t>
            </w:r>
          </w:p>
        </w:tc>
      </w:tr>
      <w:tr w:rsidR="003452E3" w:rsidRPr="003452E3" w14:paraId="46E1B9F6" w14:textId="77777777" w:rsidTr="00BB3E03">
        <w:trPr>
          <w:trHeight w:val="300"/>
        </w:trPr>
        <w:tc>
          <w:tcPr>
            <w:tcW w:w="2319" w:type="dxa"/>
            <w:tcBorders>
              <w:top w:val="nil"/>
              <w:left w:val="single" w:sz="4" w:space="0" w:color="auto"/>
              <w:bottom w:val="single" w:sz="4" w:space="0" w:color="auto"/>
              <w:right w:val="single" w:sz="4" w:space="0" w:color="auto"/>
            </w:tcBorders>
            <w:shd w:val="clear" w:color="auto" w:fill="auto"/>
            <w:noWrap/>
            <w:vAlign w:val="bottom"/>
            <w:hideMark/>
          </w:tcPr>
          <w:p w14:paraId="52E334D0" w14:textId="77777777" w:rsidR="00BB3E03" w:rsidRPr="00BB3E03" w:rsidRDefault="00BB3E03" w:rsidP="003452E3">
            <w:pPr>
              <w:spacing w:after="0" w:line="480" w:lineRule="auto"/>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 </w:t>
            </w:r>
          </w:p>
        </w:tc>
        <w:tc>
          <w:tcPr>
            <w:tcW w:w="1275" w:type="dxa"/>
            <w:tcBorders>
              <w:top w:val="nil"/>
              <w:left w:val="nil"/>
              <w:bottom w:val="single" w:sz="4" w:space="0" w:color="auto"/>
              <w:right w:val="single" w:sz="4" w:space="0" w:color="auto"/>
            </w:tcBorders>
            <w:shd w:val="clear" w:color="auto" w:fill="auto"/>
            <w:noWrap/>
            <w:vAlign w:val="bottom"/>
            <w:hideMark/>
          </w:tcPr>
          <w:p w14:paraId="716DFD1B" w14:textId="77777777" w:rsidR="00BB3E03" w:rsidRPr="00BB3E03" w:rsidRDefault="00BB3E03" w:rsidP="003452E3">
            <w:pPr>
              <w:spacing w:after="0" w:line="480" w:lineRule="auto"/>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 Change</w:t>
            </w:r>
          </w:p>
        </w:tc>
        <w:tc>
          <w:tcPr>
            <w:tcW w:w="1445" w:type="dxa"/>
            <w:tcBorders>
              <w:top w:val="nil"/>
              <w:left w:val="nil"/>
              <w:bottom w:val="single" w:sz="4" w:space="0" w:color="auto"/>
              <w:right w:val="single" w:sz="4" w:space="0" w:color="auto"/>
            </w:tcBorders>
            <w:shd w:val="clear" w:color="auto" w:fill="auto"/>
            <w:noWrap/>
            <w:vAlign w:val="bottom"/>
            <w:hideMark/>
          </w:tcPr>
          <w:p w14:paraId="2393E414" w14:textId="77777777" w:rsidR="00BB3E03" w:rsidRPr="00BB3E03" w:rsidRDefault="00BB3E03" w:rsidP="003452E3">
            <w:pPr>
              <w:spacing w:after="0" w:line="480"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2019</w:t>
            </w:r>
          </w:p>
        </w:tc>
        <w:tc>
          <w:tcPr>
            <w:tcW w:w="1171" w:type="dxa"/>
            <w:tcBorders>
              <w:top w:val="nil"/>
              <w:left w:val="nil"/>
              <w:bottom w:val="single" w:sz="4" w:space="0" w:color="auto"/>
              <w:right w:val="single" w:sz="4" w:space="0" w:color="auto"/>
            </w:tcBorders>
            <w:shd w:val="clear" w:color="auto" w:fill="auto"/>
            <w:noWrap/>
            <w:vAlign w:val="bottom"/>
            <w:hideMark/>
          </w:tcPr>
          <w:p w14:paraId="7BA1A310" w14:textId="77777777" w:rsidR="00BB3E03" w:rsidRPr="00BB3E03" w:rsidRDefault="00BB3E03" w:rsidP="003452E3">
            <w:pPr>
              <w:spacing w:after="0" w:line="480" w:lineRule="auto"/>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 Change</w:t>
            </w:r>
          </w:p>
        </w:tc>
        <w:tc>
          <w:tcPr>
            <w:tcW w:w="1080" w:type="dxa"/>
            <w:tcBorders>
              <w:top w:val="nil"/>
              <w:left w:val="nil"/>
              <w:bottom w:val="single" w:sz="4" w:space="0" w:color="auto"/>
              <w:right w:val="single" w:sz="4" w:space="0" w:color="auto"/>
            </w:tcBorders>
            <w:shd w:val="clear" w:color="auto" w:fill="auto"/>
            <w:noWrap/>
            <w:vAlign w:val="bottom"/>
            <w:hideMark/>
          </w:tcPr>
          <w:p w14:paraId="02F987D0" w14:textId="77777777" w:rsidR="00BB3E03" w:rsidRPr="00BB3E03" w:rsidRDefault="00BB3E03" w:rsidP="003452E3">
            <w:pPr>
              <w:spacing w:after="0" w:line="480"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2018</w:t>
            </w:r>
          </w:p>
        </w:tc>
        <w:tc>
          <w:tcPr>
            <w:tcW w:w="990" w:type="dxa"/>
            <w:tcBorders>
              <w:top w:val="nil"/>
              <w:left w:val="nil"/>
              <w:bottom w:val="single" w:sz="4" w:space="0" w:color="auto"/>
              <w:right w:val="single" w:sz="4" w:space="0" w:color="auto"/>
            </w:tcBorders>
            <w:shd w:val="clear" w:color="auto" w:fill="auto"/>
            <w:noWrap/>
            <w:vAlign w:val="bottom"/>
            <w:hideMark/>
          </w:tcPr>
          <w:p w14:paraId="39DBF8BA" w14:textId="77777777" w:rsidR="00BB3E03" w:rsidRPr="00BB3E03" w:rsidRDefault="00BB3E03" w:rsidP="003452E3">
            <w:pPr>
              <w:spacing w:after="0" w:line="480"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2017</w:t>
            </w:r>
          </w:p>
        </w:tc>
      </w:tr>
      <w:tr w:rsidR="003452E3" w:rsidRPr="003452E3" w14:paraId="334DC482" w14:textId="77777777" w:rsidTr="00BB3E03">
        <w:trPr>
          <w:trHeight w:val="300"/>
        </w:trPr>
        <w:tc>
          <w:tcPr>
            <w:tcW w:w="2319" w:type="dxa"/>
            <w:tcBorders>
              <w:top w:val="nil"/>
              <w:left w:val="single" w:sz="4" w:space="0" w:color="auto"/>
              <w:bottom w:val="single" w:sz="4" w:space="0" w:color="auto"/>
              <w:right w:val="single" w:sz="4" w:space="0" w:color="auto"/>
            </w:tcBorders>
            <w:shd w:val="clear" w:color="auto" w:fill="auto"/>
            <w:noWrap/>
            <w:vAlign w:val="bottom"/>
            <w:hideMark/>
          </w:tcPr>
          <w:p w14:paraId="5CA7DA4C" w14:textId="77777777" w:rsidR="00BB3E03" w:rsidRPr="00BB3E03" w:rsidRDefault="00BB3E03" w:rsidP="003452E3">
            <w:pPr>
              <w:spacing w:after="0" w:line="480" w:lineRule="auto"/>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RASM</w:t>
            </w:r>
          </w:p>
        </w:tc>
        <w:tc>
          <w:tcPr>
            <w:tcW w:w="1275" w:type="dxa"/>
            <w:tcBorders>
              <w:top w:val="nil"/>
              <w:left w:val="nil"/>
              <w:bottom w:val="single" w:sz="4" w:space="0" w:color="auto"/>
              <w:right w:val="single" w:sz="4" w:space="0" w:color="auto"/>
            </w:tcBorders>
            <w:shd w:val="clear" w:color="auto" w:fill="auto"/>
            <w:noWrap/>
            <w:vAlign w:val="bottom"/>
            <w:hideMark/>
          </w:tcPr>
          <w:p w14:paraId="2E6E7DD6" w14:textId="77777777" w:rsidR="00BB3E03" w:rsidRPr="00BB3E03" w:rsidRDefault="00BB3E03" w:rsidP="003452E3">
            <w:pPr>
              <w:spacing w:after="0" w:line="480"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20%</w:t>
            </w:r>
          </w:p>
        </w:tc>
        <w:tc>
          <w:tcPr>
            <w:tcW w:w="1445" w:type="dxa"/>
            <w:tcBorders>
              <w:top w:val="nil"/>
              <w:left w:val="nil"/>
              <w:bottom w:val="single" w:sz="4" w:space="0" w:color="auto"/>
              <w:right w:val="single" w:sz="4" w:space="0" w:color="auto"/>
            </w:tcBorders>
            <w:shd w:val="clear" w:color="auto" w:fill="auto"/>
            <w:noWrap/>
            <w:vAlign w:val="bottom"/>
            <w:hideMark/>
          </w:tcPr>
          <w:p w14:paraId="5FDE479E" w14:textId="77777777" w:rsidR="00BB3E03" w:rsidRPr="00BB3E03" w:rsidRDefault="00BB3E03" w:rsidP="003452E3">
            <w:pPr>
              <w:spacing w:after="0" w:line="480"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13.48</w:t>
            </w:r>
          </w:p>
        </w:tc>
        <w:tc>
          <w:tcPr>
            <w:tcW w:w="1171" w:type="dxa"/>
            <w:tcBorders>
              <w:top w:val="nil"/>
              <w:left w:val="nil"/>
              <w:bottom w:val="single" w:sz="4" w:space="0" w:color="auto"/>
              <w:right w:val="single" w:sz="4" w:space="0" w:color="auto"/>
            </w:tcBorders>
            <w:shd w:val="clear" w:color="auto" w:fill="auto"/>
            <w:noWrap/>
            <w:vAlign w:val="bottom"/>
            <w:hideMark/>
          </w:tcPr>
          <w:p w14:paraId="6D6E602C" w14:textId="77777777" w:rsidR="00BB3E03" w:rsidRPr="00BB3E03" w:rsidRDefault="00BB3E03" w:rsidP="003452E3">
            <w:pPr>
              <w:spacing w:after="0" w:line="480"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-2%</w:t>
            </w:r>
          </w:p>
        </w:tc>
        <w:tc>
          <w:tcPr>
            <w:tcW w:w="1080" w:type="dxa"/>
            <w:tcBorders>
              <w:top w:val="nil"/>
              <w:left w:val="nil"/>
              <w:bottom w:val="single" w:sz="4" w:space="0" w:color="auto"/>
              <w:right w:val="single" w:sz="4" w:space="0" w:color="auto"/>
            </w:tcBorders>
            <w:shd w:val="clear" w:color="auto" w:fill="auto"/>
            <w:noWrap/>
            <w:vAlign w:val="bottom"/>
            <w:hideMark/>
          </w:tcPr>
          <w:p w14:paraId="3E6C67C7" w14:textId="77777777" w:rsidR="00BB3E03" w:rsidRPr="00BB3E03" w:rsidRDefault="00BB3E03" w:rsidP="003452E3">
            <w:pPr>
              <w:spacing w:after="0" w:line="480"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11.2</w:t>
            </w:r>
          </w:p>
        </w:tc>
        <w:tc>
          <w:tcPr>
            <w:tcW w:w="990" w:type="dxa"/>
            <w:tcBorders>
              <w:top w:val="nil"/>
              <w:left w:val="nil"/>
              <w:bottom w:val="single" w:sz="4" w:space="0" w:color="auto"/>
              <w:right w:val="single" w:sz="4" w:space="0" w:color="auto"/>
            </w:tcBorders>
            <w:shd w:val="clear" w:color="auto" w:fill="auto"/>
            <w:noWrap/>
            <w:vAlign w:val="bottom"/>
            <w:hideMark/>
          </w:tcPr>
          <w:p w14:paraId="5FD6176E" w14:textId="77777777" w:rsidR="00BB3E03" w:rsidRPr="00BB3E03" w:rsidRDefault="00BB3E03" w:rsidP="003452E3">
            <w:pPr>
              <w:spacing w:after="0" w:line="480"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11.39</w:t>
            </w:r>
          </w:p>
        </w:tc>
      </w:tr>
      <w:tr w:rsidR="003452E3" w:rsidRPr="003452E3" w14:paraId="617997FF" w14:textId="77777777" w:rsidTr="00BB3E03">
        <w:trPr>
          <w:trHeight w:val="300"/>
        </w:trPr>
        <w:tc>
          <w:tcPr>
            <w:tcW w:w="2319" w:type="dxa"/>
            <w:tcBorders>
              <w:top w:val="nil"/>
              <w:left w:val="single" w:sz="4" w:space="0" w:color="auto"/>
              <w:bottom w:val="single" w:sz="4" w:space="0" w:color="auto"/>
              <w:right w:val="single" w:sz="4" w:space="0" w:color="auto"/>
            </w:tcBorders>
            <w:shd w:val="clear" w:color="auto" w:fill="auto"/>
            <w:noWrap/>
            <w:vAlign w:val="bottom"/>
            <w:hideMark/>
          </w:tcPr>
          <w:p w14:paraId="49787822" w14:textId="77777777" w:rsidR="00BB3E03" w:rsidRPr="00BB3E03" w:rsidRDefault="00BB3E03" w:rsidP="003452E3">
            <w:pPr>
              <w:spacing w:after="0" w:line="480" w:lineRule="auto"/>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CASM</w:t>
            </w:r>
          </w:p>
        </w:tc>
        <w:tc>
          <w:tcPr>
            <w:tcW w:w="1275" w:type="dxa"/>
            <w:tcBorders>
              <w:top w:val="nil"/>
              <w:left w:val="nil"/>
              <w:bottom w:val="single" w:sz="4" w:space="0" w:color="auto"/>
              <w:right w:val="single" w:sz="4" w:space="0" w:color="auto"/>
            </w:tcBorders>
            <w:shd w:val="clear" w:color="auto" w:fill="auto"/>
            <w:noWrap/>
            <w:vAlign w:val="bottom"/>
            <w:hideMark/>
          </w:tcPr>
          <w:p w14:paraId="2DA58014" w14:textId="77777777" w:rsidR="00BB3E03" w:rsidRPr="00BB3E03" w:rsidRDefault="00BB3E03" w:rsidP="003452E3">
            <w:pPr>
              <w:spacing w:after="0" w:line="480"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4%</w:t>
            </w:r>
          </w:p>
        </w:tc>
        <w:tc>
          <w:tcPr>
            <w:tcW w:w="1445" w:type="dxa"/>
            <w:tcBorders>
              <w:top w:val="nil"/>
              <w:left w:val="nil"/>
              <w:bottom w:val="single" w:sz="4" w:space="0" w:color="auto"/>
              <w:right w:val="single" w:sz="4" w:space="0" w:color="auto"/>
            </w:tcBorders>
            <w:shd w:val="clear" w:color="auto" w:fill="auto"/>
            <w:noWrap/>
            <w:vAlign w:val="bottom"/>
            <w:hideMark/>
          </w:tcPr>
          <w:p w14:paraId="412F3CEF" w14:textId="77777777" w:rsidR="00BB3E03" w:rsidRPr="00BB3E03" w:rsidRDefault="00BB3E03" w:rsidP="003452E3">
            <w:pPr>
              <w:spacing w:after="0" w:line="480"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8.33</w:t>
            </w:r>
          </w:p>
        </w:tc>
        <w:tc>
          <w:tcPr>
            <w:tcW w:w="1171" w:type="dxa"/>
            <w:tcBorders>
              <w:top w:val="nil"/>
              <w:left w:val="nil"/>
              <w:bottom w:val="single" w:sz="4" w:space="0" w:color="auto"/>
              <w:right w:val="single" w:sz="4" w:space="0" w:color="auto"/>
            </w:tcBorders>
            <w:shd w:val="clear" w:color="auto" w:fill="auto"/>
            <w:noWrap/>
            <w:vAlign w:val="bottom"/>
            <w:hideMark/>
          </w:tcPr>
          <w:p w14:paraId="4C41631B" w14:textId="77777777" w:rsidR="00BB3E03" w:rsidRPr="00BB3E03" w:rsidRDefault="00BB3E03" w:rsidP="003452E3">
            <w:pPr>
              <w:spacing w:after="0" w:line="480"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6%</w:t>
            </w:r>
          </w:p>
        </w:tc>
        <w:tc>
          <w:tcPr>
            <w:tcW w:w="1080" w:type="dxa"/>
            <w:tcBorders>
              <w:top w:val="nil"/>
              <w:left w:val="nil"/>
              <w:bottom w:val="single" w:sz="4" w:space="0" w:color="auto"/>
              <w:right w:val="single" w:sz="4" w:space="0" w:color="auto"/>
            </w:tcBorders>
            <w:shd w:val="clear" w:color="auto" w:fill="auto"/>
            <w:noWrap/>
            <w:vAlign w:val="bottom"/>
            <w:hideMark/>
          </w:tcPr>
          <w:p w14:paraId="0383EB30" w14:textId="77777777" w:rsidR="00BB3E03" w:rsidRPr="00BB3E03" w:rsidRDefault="00BB3E03" w:rsidP="003452E3">
            <w:pPr>
              <w:spacing w:after="0" w:line="480"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8.02</w:t>
            </w:r>
          </w:p>
        </w:tc>
        <w:tc>
          <w:tcPr>
            <w:tcW w:w="990" w:type="dxa"/>
            <w:tcBorders>
              <w:top w:val="nil"/>
              <w:left w:val="nil"/>
              <w:bottom w:val="single" w:sz="4" w:space="0" w:color="auto"/>
              <w:right w:val="single" w:sz="4" w:space="0" w:color="auto"/>
            </w:tcBorders>
            <w:shd w:val="clear" w:color="auto" w:fill="auto"/>
            <w:noWrap/>
            <w:vAlign w:val="bottom"/>
            <w:hideMark/>
          </w:tcPr>
          <w:p w14:paraId="76E244E2" w14:textId="77777777" w:rsidR="00BB3E03" w:rsidRPr="00BB3E03" w:rsidRDefault="00BB3E03" w:rsidP="003452E3">
            <w:pPr>
              <w:spacing w:after="0" w:line="480" w:lineRule="auto"/>
              <w:jc w:val="right"/>
              <w:rPr>
                <w:rFonts w:ascii="Times New Roman" w:eastAsia="Times New Roman" w:hAnsi="Times New Roman" w:cs="Times New Roman"/>
                <w:color w:val="000000" w:themeColor="text1"/>
                <w:sz w:val="24"/>
                <w:szCs w:val="24"/>
              </w:rPr>
            </w:pPr>
            <w:r w:rsidRPr="00BB3E03">
              <w:rPr>
                <w:rFonts w:ascii="Times New Roman" w:eastAsia="Times New Roman" w:hAnsi="Times New Roman" w:cs="Times New Roman"/>
                <w:color w:val="000000" w:themeColor="text1"/>
                <w:sz w:val="24"/>
                <w:szCs w:val="24"/>
              </w:rPr>
              <w:t>7.54</w:t>
            </w:r>
          </w:p>
        </w:tc>
      </w:tr>
    </w:tbl>
    <w:p w14:paraId="10C90242" w14:textId="77777777" w:rsidR="00BB3E03" w:rsidRPr="003452E3" w:rsidRDefault="00BB3E03" w:rsidP="003452E3">
      <w:pPr>
        <w:shd w:val="clear" w:color="auto" w:fill="FFFFFF"/>
        <w:spacing w:after="0" w:line="480" w:lineRule="auto"/>
        <w:rPr>
          <w:rFonts w:ascii="Times New Roman" w:eastAsia="Times New Roman" w:hAnsi="Times New Roman" w:cs="Times New Roman"/>
          <w:color w:val="000000" w:themeColor="text1"/>
          <w:sz w:val="24"/>
          <w:szCs w:val="24"/>
        </w:rPr>
      </w:pPr>
    </w:p>
    <w:p w14:paraId="0A6851AE" w14:textId="77777777" w:rsidR="003452E3" w:rsidRPr="003452E3" w:rsidRDefault="003452E3" w:rsidP="003452E3">
      <w:pPr>
        <w:shd w:val="clear" w:color="auto" w:fill="FFFFFF"/>
        <w:spacing w:after="0" w:line="480" w:lineRule="auto"/>
        <w:rPr>
          <w:rFonts w:ascii="Times New Roman" w:eastAsia="Times New Roman" w:hAnsi="Times New Roman" w:cs="Times New Roman"/>
          <w:color w:val="000000" w:themeColor="text1"/>
          <w:sz w:val="24"/>
          <w:szCs w:val="24"/>
        </w:rPr>
      </w:pPr>
      <w:r w:rsidRPr="003452E3">
        <w:rPr>
          <w:rFonts w:ascii="Times New Roman" w:eastAsia="Times New Roman" w:hAnsi="Times New Roman" w:cs="Times New Roman"/>
          <w:color w:val="000000" w:themeColor="text1"/>
          <w:sz w:val="24"/>
          <w:szCs w:val="24"/>
        </w:rPr>
        <w:t>From the above analysis, the RASM and CASM for Alaska airlines increased in 2019. The percentage increase in RASM was high compared to the CASM. However, in the 2017-2081 period, the costs increased at a higher rate compared to the revenue increase rate. The difference can be associated with the explanation done above on the high costs of operations in the industry because of international market forces.</w:t>
      </w:r>
    </w:p>
    <w:p w14:paraId="5F12406C" w14:textId="77777777" w:rsidR="003452E3" w:rsidRPr="003452E3" w:rsidRDefault="003452E3" w:rsidP="003452E3">
      <w:pPr>
        <w:shd w:val="clear" w:color="auto" w:fill="FFFFFF"/>
        <w:spacing w:after="0" w:line="480" w:lineRule="auto"/>
        <w:jc w:val="center"/>
        <w:rPr>
          <w:rFonts w:ascii="Times New Roman" w:eastAsia="Times New Roman" w:hAnsi="Times New Roman" w:cs="Times New Roman"/>
          <w:color w:val="000000" w:themeColor="text1"/>
          <w:sz w:val="24"/>
          <w:szCs w:val="24"/>
        </w:rPr>
      </w:pPr>
    </w:p>
    <w:p w14:paraId="5A3E629F" w14:textId="77777777" w:rsidR="003452E3" w:rsidRPr="003452E3" w:rsidRDefault="003452E3" w:rsidP="003452E3">
      <w:pPr>
        <w:shd w:val="clear" w:color="auto" w:fill="FFFFFF"/>
        <w:spacing w:after="0" w:line="480" w:lineRule="auto"/>
        <w:jc w:val="center"/>
        <w:rPr>
          <w:rFonts w:ascii="Times New Roman" w:eastAsia="Times New Roman" w:hAnsi="Times New Roman" w:cs="Times New Roman"/>
          <w:color w:val="000000" w:themeColor="text1"/>
          <w:sz w:val="24"/>
          <w:szCs w:val="24"/>
        </w:rPr>
      </w:pPr>
    </w:p>
    <w:p w14:paraId="265A637A" w14:textId="77777777" w:rsidR="003452E3" w:rsidRDefault="003452E3" w:rsidP="003452E3">
      <w:pPr>
        <w:shd w:val="clear" w:color="auto" w:fill="FFFFFF"/>
        <w:spacing w:after="0" w:line="480" w:lineRule="auto"/>
        <w:rPr>
          <w:rFonts w:ascii="Times New Roman" w:eastAsia="Times New Roman" w:hAnsi="Times New Roman" w:cs="Times New Roman"/>
          <w:color w:val="000000" w:themeColor="text1"/>
          <w:sz w:val="24"/>
          <w:szCs w:val="24"/>
        </w:rPr>
      </w:pPr>
    </w:p>
    <w:p w14:paraId="74A70081" w14:textId="77777777" w:rsidR="003452E3" w:rsidRPr="003452E3" w:rsidRDefault="003452E3" w:rsidP="003452E3">
      <w:pPr>
        <w:shd w:val="clear" w:color="auto" w:fill="FFFFFF"/>
        <w:spacing w:after="0" w:line="480" w:lineRule="auto"/>
        <w:rPr>
          <w:rFonts w:ascii="Times New Roman" w:eastAsia="Times New Roman" w:hAnsi="Times New Roman" w:cs="Times New Roman"/>
          <w:color w:val="000000" w:themeColor="text1"/>
          <w:sz w:val="24"/>
          <w:szCs w:val="24"/>
        </w:rPr>
      </w:pPr>
    </w:p>
    <w:p w14:paraId="45CB561D" w14:textId="77777777" w:rsidR="00F36A5C" w:rsidRPr="003452E3" w:rsidRDefault="00F36A5C" w:rsidP="003452E3">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3452E3">
        <w:rPr>
          <w:rFonts w:ascii="Times New Roman" w:eastAsia="Times New Roman" w:hAnsi="Times New Roman" w:cs="Times New Roman"/>
          <w:color w:val="000000" w:themeColor="text1"/>
          <w:sz w:val="24"/>
          <w:szCs w:val="24"/>
        </w:rPr>
        <w:lastRenderedPageBreak/>
        <w:t>R</w:t>
      </w:r>
      <w:r w:rsidR="003452E3" w:rsidRPr="003452E3">
        <w:rPr>
          <w:rFonts w:ascii="Times New Roman" w:eastAsia="Times New Roman" w:hAnsi="Times New Roman" w:cs="Times New Roman"/>
          <w:color w:val="000000" w:themeColor="text1"/>
          <w:sz w:val="24"/>
          <w:szCs w:val="24"/>
        </w:rPr>
        <w:t>eferen</w:t>
      </w:r>
      <w:r w:rsidRPr="003452E3">
        <w:rPr>
          <w:rFonts w:ascii="Times New Roman" w:eastAsia="Times New Roman" w:hAnsi="Times New Roman" w:cs="Times New Roman"/>
          <w:color w:val="000000" w:themeColor="text1"/>
          <w:sz w:val="24"/>
          <w:szCs w:val="24"/>
        </w:rPr>
        <w:t>ces</w:t>
      </w:r>
    </w:p>
    <w:p w14:paraId="24B37D1D" w14:textId="77777777" w:rsidR="00F36A5C" w:rsidRPr="003452E3" w:rsidRDefault="00F36A5C" w:rsidP="003452E3">
      <w:pPr>
        <w:shd w:val="clear" w:color="auto" w:fill="FFFFFF"/>
        <w:spacing w:after="0" w:line="480" w:lineRule="auto"/>
        <w:rPr>
          <w:rFonts w:ascii="Times New Roman" w:eastAsia="Times New Roman" w:hAnsi="Times New Roman" w:cs="Times New Roman"/>
          <w:color w:val="000000" w:themeColor="text1"/>
          <w:sz w:val="24"/>
          <w:szCs w:val="24"/>
        </w:rPr>
      </w:pPr>
      <w:r w:rsidRPr="003452E3">
        <w:rPr>
          <w:rFonts w:ascii="Times New Roman" w:hAnsi="Times New Roman" w:cs="Times New Roman"/>
          <w:color w:val="000000" w:themeColor="text1"/>
          <w:sz w:val="24"/>
          <w:szCs w:val="24"/>
          <w:shd w:val="clear" w:color="auto" w:fill="FFFFFF"/>
        </w:rPr>
        <w:t xml:space="preserve">McGowan, D. (2017). "Alaska Airlines: Seattle Could Just Be  </w:t>
      </w:r>
      <w:r w:rsidRPr="003452E3">
        <w:rPr>
          <w:rFonts w:ascii="Times New Roman" w:hAnsi="Times New Roman" w:cs="Times New Roman"/>
          <w:color w:val="000000" w:themeColor="text1"/>
          <w:sz w:val="24"/>
          <w:szCs w:val="24"/>
          <w:shd w:val="clear" w:color="auto" w:fill="FFFFFF"/>
        </w:rPr>
        <w:tab/>
        <w:t>Beginning".  </w:t>
      </w:r>
      <w:r w:rsidRPr="003452E3">
        <w:rPr>
          <w:rFonts w:ascii="Times New Roman" w:hAnsi="Times New Roman" w:cs="Times New Roman"/>
          <w:i/>
          <w:iCs/>
          <w:color w:val="000000" w:themeColor="text1"/>
          <w:sz w:val="24"/>
          <w:szCs w:val="24"/>
          <w:shd w:val="clear" w:color="auto" w:fill="FFFFFF"/>
        </w:rPr>
        <w:t>insideindianabusiness.com</w:t>
      </w:r>
      <w:r w:rsidRPr="003452E3">
        <w:rPr>
          <w:rStyle w:val="reference-accessdate"/>
          <w:rFonts w:ascii="Times New Roman" w:hAnsi="Times New Roman" w:cs="Times New Roman"/>
          <w:color w:val="000000" w:themeColor="text1"/>
          <w:sz w:val="24"/>
          <w:szCs w:val="24"/>
          <w:shd w:val="clear" w:color="auto" w:fill="FFFFFF"/>
        </w:rPr>
        <w:t>.</w:t>
      </w:r>
      <w:r w:rsidRPr="003452E3">
        <w:rPr>
          <w:rFonts w:ascii="Times New Roman" w:eastAsia="Times New Roman" w:hAnsi="Times New Roman" w:cs="Times New Roman"/>
          <w:color w:val="000000" w:themeColor="text1"/>
          <w:sz w:val="24"/>
          <w:szCs w:val="24"/>
        </w:rPr>
        <w:t xml:space="preserve"> </w:t>
      </w:r>
    </w:p>
    <w:p w14:paraId="14D38E90" w14:textId="77777777" w:rsidR="00F36A5C" w:rsidRPr="003452E3" w:rsidRDefault="00F36A5C" w:rsidP="003452E3">
      <w:pPr>
        <w:shd w:val="clear" w:color="auto" w:fill="FFFFFF"/>
        <w:spacing w:after="0" w:line="480" w:lineRule="auto"/>
        <w:rPr>
          <w:rFonts w:ascii="Times New Roman" w:eastAsia="Times New Roman" w:hAnsi="Times New Roman" w:cs="Times New Roman"/>
          <w:color w:val="000000" w:themeColor="text1"/>
          <w:sz w:val="24"/>
          <w:szCs w:val="24"/>
        </w:rPr>
      </w:pPr>
      <w:r w:rsidRPr="003452E3">
        <w:rPr>
          <w:rFonts w:ascii="Times New Roman" w:eastAsia="Times New Roman" w:hAnsi="Times New Roman" w:cs="Times New Roman"/>
          <w:color w:val="000000" w:themeColor="text1"/>
          <w:sz w:val="24"/>
          <w:szCs w:val="24"/>
        </w:rPr>
        <w:t xml:space="preserve">Yahoo Finance. Alaska Air Group, </w:t>
      </w:r>
      <w:r w:rsidR="003452E3" w:rsidRPr="003452E3">
        <w:rPr>
          <w:rFonts w:ascii="Times New Roman" w:eastAsia="Times New Roman" w:hAnsi="Times New Roman" w:cs="Times New Roman"/>
          <w:color w:val="000000" w:themeColor="text1"/>
          <w:sz w:val="24"/>
          <w:szCs w:val="24"/>
        </w:rPr>
        <w:t>Inc.</w:t>
      </w:r>
      <w:r w:rsidRPr="003452E3">
        <w:rPr>
          <w:rFonts w:ascii="Times New Roman" w:eastAsia="Times New Roman" w:hAnsi="Times New Roman" w:cs="Times New Roman"/>
          <w:color w:val="000000" w:themeColor="text1"/>
          <w:sz w:val="24"/>
          <w:szCs w:val="24"/>
        </w:rPr>
        <w:t xml:space="preserve"> </w:t>
      </w:r>
      <w:r w:rsidR="003452E3" w:rsidRPr="003452E3">
        <w:rPr>
          <w:rFonts w:ascii="Times New Roman" w:eastAsia="Times New Roman" w:hAnsi="Times New Roman" w:cs="Times New Roman"/>
          <w:color w:val="000000" w:themeColor="text1"/>
          <w:sz w:val="24"/>
          <w:szCs w:val="24"/>
        </w:rPr>
        <w:t>Retrieved</w:t>
      </w:r>
      <w:r w:rsidRPr="003452E3">
        <w:rPr>
          <w:rFonts w:ascii="Times New Roman" w:eastAsia="Times New Roman" w:hAnsi="Times New Roman" w:cs="Times New Roman"/>
          <w:color w:val="000000" w:themeColor="text1"/>
          <w:sz w:val="24"/>
          <w:szCs w:val="24"/>
        </w:rPr>
        <w:t xml:space="preserve"> on 20</w:t>
      </w:r>
      <w:r w:rsidRPr="003452E3">
        <w:rPr>
          <w:rFonts w:ascii="Times New Roman" w:eastAsia="Times New Roman" w:hAnsi="Times New Roman" w:cs="Times New Roman"/>
          <w:color w:val="000000" w:themeColor="text1"/>
          <w:sz w:val="24"/>
          <w:szCs w:val="24"/>
          <w:vertAlign w:val="superscript"/>
        </w:rPr>
        <w:t>th</w:t>
      </w:r>
      <w:r w:rsidRPr="003452E3">
        <w:rPr>
          <w:rFonts w:ascii="Times New Roman" w:eastAsia="Times New Roman" w:hAnsi="Times New Roman" w:cs="Times New Roman"/>
          <w:color w:val="000000" w:themeColor="text1"/>
          <w:sz w:val="24"/>
          <w:szCs w:val="24"/>
        </w:rPr>
        <w:t xml:space="preserve"> </w:t>
      </w:r>
      <w:r w:rsidR="003452E3" w:rsidRPr="003452E3">
        <w:rPr>
          <w:rFonts w:ascii="Times New Roman" w:eastAsia="Times New Roman" w:hAnsi="Times New Roman" w:cs="Times New Roman"/>
          <w:color w:val="000000" w:themeColor="text1"/>
          <w:sz w:val="24"/>
          <w:szCs w:val="24"/>
        </w:rPr>
        <w:t>November</w:t>
      </w:r>
      <w:r w:rsidRPr="003452E3">
        <w:rPr>
          <w:rFonts w:ascii="Times New Roman" w:eastAsia="Times New Roman" w:hAnsi="Times New Roman" w:cs="Times New Roman"/>
          <w:color w:val="000000" w:themeColor="text1"/>
          <w:sz w:val="24"/>
          <w:szCs w:val="24"/>
        </w:rPr>
        <w:t xml:space="preserve"> 2020 from </w:t>
      </w:r>
      <w:r w:rsidRPr="003452E3">
        <w:rPr>
          <w:rFonts w:ascii="Times New Roman" w:eastAsia="Times New Roman" w:hAnsi="Times New Roman" w:cs="Times New Roman"/>
          <w:color w:val="000000" w:themeColor="text1"/>
          <w:sz w:val="24"/>
          <w:szCs w:val="24"/>
        </w:rPr>
        <w:tab/>
        <w:t>https://finance.yahoo.com/quote/ALK?p=ALK</w:t>
      </w:r>
    </w:p>
    <w:p w14:paraId="1310F9AA" w14:textId="77777777" w:rsidR="00F36A5C" w:rsidRPr="003452E3" w:rsidRDefault="00F36A5C" w:rsidP="003452E3">
      <w:pPr>
        <w:shd w:val="clear" w:color="auto" w:fill="FFFFFF"/>
        <w:spacing w:after="0" w:line="480" w:lineRule="auto"/>
        <w:rPr>
          <w:rFonts w:ascii="Times New Roman" w:eastAsia="Times New Roman" w:hAnsi="Times New Roman" w:cs="Times New Roman"/>
          <w:color w:val="000000" w:themeColor="text1"/>
          <w:sz w:val="24"/>
          <w:szCs w:val="24"/>
        </w:rPr>
      </w:pPr>
      <w:r w:rsidRPr="003452E3">
        <w:rPr>
          <w:rFonts w:ascii="Times New Roman" w:eastAsia="Times New Roman" w:hAnsi="Times New Roman" w:cs="Times New Roman"/>
          <w:color w:val="000000" w:themeColor="text1"/>
          <w:sz w:val="24"/>
          <w:szCs w:val="24"/>
        </w:rPr>
        <w:t>Yahoo Finance. Delta air Lines, Inc. Retrieved on 20</w:t>
      </w:r>
      <w:r w:rsidRPr="003452E3">
        <w:rPr>
          <w:rFonts w:ascii="Times New Roman" w:eastAsia="Times New Roman" w:hAnsi="Times New Roman" w:cs="Times New Roman"/>
          <w:color w:val="000000" w:themeColor="text1"/>
          <w:sz w:val="24"/>
          <w:szCs w:val="24"/>
          <w:vertAlign w:val="superscript"/>
        </w:rPr>
        <w:t>th</w:t>
      </w:r>
      <w:r w:rsidRPr="003452E3">
        <w:rPr>
          <w:rFonts w:ascii="Times New Roman" w:eastAsia="Times New Roman" w:hAnsi="Times New Roman" w:cs="Times New Roman"/>
          <w:color w:val="000000" w:themeColor="text1"/>
          <w:sz w:val="24"/>
          <w:szCs w:val="24"/>
        </w:rPr>
        <w:t xml:space="preserve"> November 2020 from </w:t>
      </w:r>
      <w:r w:rsidRPr="003452E3">
        <w:rPr>
          <w:rFonts w:ascii="Times New Roman" w:eastAsia="Times New Roman" w:hAnsi="Times New Roman" w:cs="Times New Roman"/>
          <w:color w:val="000000" w:themeColor="text1"/>
          <w:sz w:val="24"/>
          <w:szCs w:val="24"/>
        </w:rPr>
        <w:tab/>
        <w:t>https://finance.yahoo.com/quote/DAL?p=DAL</w:t>
      </w:r>
    </w:p>
    <w:p w14:paraId="0D46AFF3" w14:textId="77777777" w:rsidR="00F36A5C" w:rsidRPr="003452E3" w:rsidRDefault="00F36A5C" w:rsidP="003452E3">
      <w:pPr>
        <w:shd w:val="clear" w:color="auto" w:fill="FFFFFF"/>
        <w:spacing w:after="0" w:line="480" w:lineRule="auto"/>
        <w:rPr>
          <w:rFonts w:ascii="Times New Roman" w:eastAsia="Times New Roman" w:hAnsi="Times New Roman" w:cs="Times New Roman"/>
          <w:color w:val="000000" w:themeColor="text1"/>
          <w:sz w:val="24"/>
          <w:szCs w:val="24"/>
        </w:rPr>
      </w:pPr>
    </w:p>
    <w:sectPr w:rsidR="00F36A5C" w:rsidRPr="003452E3" w:rsidSect="00574FAC">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45BD70" w14:textId="77777777" w:rsidR="007F2DF3" w:rsidRDefault="007F2DF3" w:rsidP="00574FAC">
      <w:pPr>
        <w:spacing w:after="0" w:line="240" w:lineRule="auto"/>
      </w:pPr>
      <w:r>
        <w:separator/>
      </w:r>
    </w:p>
  </w:endnote>
  <w:endnote w:type="continuationSeparator" w:id="0">
    <w:p w14:paraId="2DC3C1B8" w14:textId="77777777" w:rsidR="007F2DF3" w:rsidRDefault="007F2DF3" w:rsidP="00574F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59F21F" w14:textId="77777777" w:rsidR="007F2DF3" w:rsidRDefault="007F2DF3" w:rsidP="00574FAC">
      <w:pPr>
        <w:spacing w:after="0" w:line="240" w:lineRule="auto"/>
      </w:pPr>
      <w:r>
        <w:separator/>
      </w:r>
    </w:p>
  </w:footnote>
  <w:footnote w:type="continuationSeparator" w:id="0">
    <w:p w14:paraId="1490E284" w14:textId="77777777" w:rsidR="007F2DF3" w:rsidRDefault="007F2DF3" w:rsidP="00574F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7F656A" w14:textId="6D077E0F" w:rsidR="003452E3" w:rsidRPr="003452E3" w:rsidRDefault="007F2DF3" w:rsidP="00DE10EE">
    <w:pPr>
      <w:pStyle w:val="Header"/>
      <w:rPr>
        <w:rFonts w:ascii="Times New Roman" w:hAnsi="Times New Roman" w:cs="Times New Roman"/>
        <w:sz w:val="24"/>
        <w:szCs w:val="24"/>
      </w:rPr>
    </w:pPr>
    <w:sdt>
      <w:sdtPr>
        <w:rPr>
          <w:rFonts w:ascii="Times New Roman" w:hAnsi="Times New Roman" w:cs="Times New Roman"/>
          <w:sz w:val="24"/>
          <w:szCs w:val="24"/>
        </w:rPr>
        <w:id w:val="2124651648"/>
        <w:docPartObj>
          <w:docPartGallery w:val="Page Numbers (Top of Page)"/>
          <w:docPartUnique/>
        </w:docPartObj>
      </w:sdtPr>
      <w:sdtEndPr>
        <w:rPr>
          <w:noProof/>
        </w:rPr>
      </w:sdtEndPr>
      <w:sdtContent>
        <w:r w:rsidR="00D12FA1">
          <w:rPr>
            <w:rFonts w:ascii="Times New Roman" w:hAnsi="Times New Roman" w:cs="Times New Roman"/>
            <w:sz w:val="24"/>
            <w:szCs w:val="24"/>
          </w:rPr>
          <w:t xml:space="preserve">ANALYSIS OF ALASKA AIRLINE                                                                                       </w:t>
        </w:r>
        <w:r w:rsidR="003452E3" w:rsidRPr="003452E3">
          <w:rPr>
            <w:rFonts w:ascii="Times New Roman" w:hAnsi="Times New Roman" w:cs="Times New Roman"/>
            <w:sz w:val="24"/>
            <w:szCs w:val="24"/>
          </w:rPr>
          <w:fldChar w:fldCharType="begin"/>
        </w:r>
        <w:r w:rsidR="003452E3" w:rsidRPr="003452E3">
          <w:rPr>
            <w:rFonts w:ascii="Times New Roman" w:hAnsi="Times New Roman" w:cs="Times New Roman"/>
            <w:sz w:val="24"/>
            <w:szCs w:val="24"/>
          </w:rPr>
          <w:instrText xml:space="preserve"> PAGE   \* MERGEFORMAT </w:instrText>
        </w:r>
        <w:r w:rsidR="003452E3" w:rsidRPr="003452E3">
          <w:rPr>
            <w:rFonts w:ascii="Times New Roman" w:hAnsi="Times New Roman" w:cs="Times New Roman"/>
            <w:sz w:val="24"/>
            <w:szCs w:val="24"/>
          </w:rPr>
          <w:fldChar w:fldCharType="separate"/>
        </w:r>
        <w:r w:rsidR="003452E3">
          <w:rPr>
            <w:rFonts w:ascii="Times New Roman" w:hAnsi="Times New Roman" w:cs="Times New Roman"/>
            <w:noProof/>
            <w:sz w:val="24"/>
            <w:szCs w:val="24"/>
          </w:rPr>
          <w:t>8</w:t>
        </w:r>
        <w:r w:rsidR="003452E3" w:rsidRPr="003452E3">
          <w:rPr>
            <w:rFonts w:ascii="Times New Roman" w:hAnsi="Times New Roman" w:cs="Times New Roman"/>
            <w:noProof/>
            <w:sz w:val="24"/>
            <w:szCs w:val="24"/>
          </w:rPr>
          <w:fldChar w:fldCharType="end"/>
        </w:r>
      </w:sdtContent>
    </w:sdt>
  </w:p>
  <w:p w14:paraId="72625DC2" w14:textId="77777777" w:rsidR="003452E3" w:rsidRDefault="003452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0813A6" w14:textId="55722E6B" w:rsidR="00574FAC" w:rsidRPr="00574FAC" w:rsidRDefault="00574FAC" w:rsidP="00DE10EE">
    <w:pPr>
      <w:pStyle w:val="Header"/>
      <w:rPr>
        <w:rFonts w:ascii="Times New Roman" w:hAnsi="Times New Roman" w:cs="Times New Roman"/>
        <w:sz w:val="24"/>
        <w:szCs w:val="24"/>
      </w:rPr>
    </w:pPr>
    <w:r w:rsidRPr="00574FAC">
      <w:rPr>
        <w:rFonts w:ascii="Times New Roman" w:hAnsi="Times New Roman" w:cs="Times New Roman"/>
        <w:sz w:val="24"/>
        <w:szCs w:val="24"/>
      </w:rPr>
      <w:t xml:space="preserve">Running head: </w:t>
    </w:r>
    <w:r w:rsidR="00D12FA1">
      <w:rPr>
        <w:rFonts w:ascii="Times New Roman" w:hAnsi="Times New Roman" w:cs="Times New Roman"/>
        <w:sz w:val="24"/>
        <w:szCs w:val="24"/>
      </w:rPr>
      <w:t xml:space="preserve">ANALYSIS OF ALASKA AIRLINE                                                                    </w:t>
    </w:r>
    <w:sdt>
      <w:sdtPr>
        <w:rPr>
          <w:rFonts w:ascii="Times New Roman" w:hAnsi="Times New Roman" w:cs="Times New Roman"/>
          <w:sz w:val="24"/>
          <w:szCs w:val="24"/>
        </w:rPr>
        <w:id w:val="1298027954"/>
        <w:docPartObj>
          <w:docPartGallery w:val="Page Numbers (Top of Page)"/>
          <w:docPartUnique/>
        </w:docPartObj>
      </w:sdtPr>
      <w:sdtEndPr>
        <w:rPr>
          <w:noProof/>
        </w:rPr>
      </w:sdtEndPr>
      <w:sdtContent>
        <w:r w:rsidRPr="00574FAC">
          <w:rPr>
            <w:rFonts w:ascii="Times New Roman" w:hAnsi="Times New Roman" w:cs="Times New Roman"/>
            <w:sz w:val="24"/>
            <w:szCs w:val="24"/>
          </w:rPr>
          <w:fldChar w:fldCharType="begin"/>
        </w:r>
        <w:r w:rsidRPr="00574FAC">
          <w:rPr>
            <w:rFonts w:ascii="Times New Roman" w:hAnsi="Times New Roman" w:cs="Times New Roman"/>
            <w:sz w:val="24"/>
            <w:szCs w:val="24"/>
          </w:rPr>
          <w:instrText xml:space="preserve"> PAGE   \* MERGEFORMAT </w:instrText>
        </w:r>
        <w:r w:rsidRPr="00574FAC">
          <w:rPr>
            <w:rFonts w:ascii="Times New Roman" w:hAnsi="Times New Roman" w:cs="Times New Roman"/>
            <w:sz w:val="24"/>
            <w:szCs w:val="24"/>
          </w:rPr>
          <w:fldChar w:fldCharType="separate"/>
        </w:r>
        <w:r w:rsidR="003452E3">
          <w:rPr>
            <w:rFonts w:ascii="Times New Roman" w:hAnsi="Times New Roman" w:cs="Times New Roman"/>
            <w:noProof/>
            <w:sz w:val="24"/>
            <w:szCs w:val="24"/>
          </w:rPr>
          <w:t>1</w:t>
        </w:r>
        <w:r w:rsidRPr="00574FAC">
          <w:rPr>
            <w:rFonts w:ascii="Times New Roman" w:hAnsi="Times New Roman" w:cs="Times New Roman"/>
            <w:noProof/>
            <w:sz w:val="24"/>
            <w:szCs w:val="24"/>
          </w:rPr>
          <w:fldChar w:fldCharType="end"/>
        </w:r>
      </w:sdtContent>
    </w:sdt>
  </w:p>
  <w:p w14:paraId="15E67BE8" w14:textId="77777777" w:rsidR="00574FAC" w:rsidRPr="00574FAC" w:rsidRDefault="00574FA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FAC"/>
    <w:rsid w:val="000213A2"/>
    <w:rsid w:val="001F640B"/>
    <w:rsid w:val="003452E3"/>
    <w:rsid w:val="00574FAC"/>
    <w:rsid w:val="00700334"/>
    <w:rsid w:val="00717309"/>
    <w:rsid w:val="007F2DF3"/>
    <w:rsid w:val="008267CE"/>
    <w:rsid w:val="008808E6"/>
    <w:rsid w:val="008D1A89"/>
    <w:rsid w:val="00BB3E03"/>
    <w:rsid w:val="00CD5295"/>
    <w:rsid w:val="00CE5F26"/>
    <w:rsid w:val="00D12FA1"/>
    <w:rsid w:val="00D36111"/>
    <w:rsid w:val="00DE10EE"/>
    <w:rsid w:val="00E61522"/>
    <w:rsid w:val="00F36A5C"/>
    <w:rsid w:val="00FE6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903341"/>
  <w15:chartTrackingRefBased/>
  <w15:docId w15:val="{D64248E7-5E9F-45AA-9456-3CFD605FE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4FAC"/>
    <w:rPr>
      <w:color w:val="0000FF"/>
      <w:u w:val="single"/>
    </w:rPr>
  </w:style>
  <w:style w:type="paragraph" w:styleId="Header">
    <w:name w:val="header"/>
    <w:basedOn w:val="Normal"/>
    <w:link w:val="HeaderChar"/>
    <w:uiPriority w:val="99"/>
    <w:unhideWhenUsed/>
    <w:rsid w:val="00574F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FAC"/>
  </w:style>
  <w:style w:type="paragraph" w:styleId="Footer">
    <w:name w:val="footer"/>
    <w:basedOn w:val="Normal"/>
    <w:link w:val="FooterChar"/>
    <w:uiPriority w:val="99"/>
    <w:unhideWhenUsed/>
    <w:rsid w:val="00574F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FAC"/>
  </w:style>
  <w:style w:type="character" w:customStyle="1" w:styleId="reference-accessdate">
    <w:name w:val="reference-accessdate"/>
    <w:basedOn w:val="DefaultParagraphFont"/>
    <w:rsid w:val="00F36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2577115">
      <w:bodyDiv w:val="1"/>
      <w:marLeft w:val="0"/>
      <w:marRight w:val="0"/>
      <w:marTop w:val="0"/>
      <w:marBottom w:val="0"/>
      <w:divBdr>
        <w:top w:val="none" w:sz="0" w:space="0" w:color="auto"/>
        <w:left w:val="none" w:sz="0" w:space="0" w:color="auto"/>
        <w:bottom w:val="none" w:sz="0" w:space="0" w:color="auto"/>
        <w:right w:val="none" w:sz="0" w:space="0" w:color="auto"/>
      </w:divBdr>
    </w:div>
    <w:div w:id="575549642">
      <w:bodyDiv w:val="1"/>
      <w:marLeft w:val="0"/>
      <w:marRight w:val="0"/>
      <w:marTop w:val="0"/>
      <w:marBottom w:val="0"/>
      <w:divBdr>
        <w:top w:val="none" w:sz="0" w:space="0" w:color="auto"/>
        <w:left w:val="none" w:sz="0" w:space="0" w:color="auto"/>
        <w:bottom w:val="none" w:sz="0" w:space="0" w:color="auto"/>
        <w:right w:val="none" w:sz="0" w:space="0" w:color="auto"/>
      </w:divBdr>
    </w:div>
    <w:div w:id="665669306">
      <w:bodyDiv w:val="1"/>
      <w:marLeft w:val="0"/>
      <w:marRight w:val="0"/>
      <w:marTop w:val="0"/>
      <w:marBottom w:val="0"/>
      <w:divBdr>
        <w:top w:val="none" w:sz="0" w:space="0" w:color="auto"/>
        <w:left w:val="none" w:sz="0" w:space="0" w:color="auto"/>
        <w:bottom w:val="none" w:sz="0" w:space="0" w:color="auto"/>
        <w:right w:val="none" w:sz="0" w:space="0" w:color="auto"/>
      </w:divBdr>
    </w:div>
    <w:div w:id="666399651">
      <w:bodyDiv w:val="1"/>
      <w:marLeft w:val="0"/>
      <w:marRight w:val="0"/>
      <w:marTop w:val="0"/>
      <w:marBottom w:val="0"/>
      <w:divBdr>
        <w:top w:val="none" w:sz="0" w:space="0" w:color="auto"/>
        <w:left w:val="none" w:sz="0" w:space="0" w:color="auto"/>
        <w:bottom w:val="none" w:sz="0" w:space="0" w:color="auto"/>
        <w:right w:val="none" w:sz="0" w:space="0" w:color="auto"/>
      </w:divBdr>
    </w:div>
    <w:div w:id="1006249121">
      <w:bodyDiv w:val="1"/>
      <w:marLeft w:val="0"/>
      <w:marRight w:val="0"/>
      <w:marTop w:val="0"/>
      <w:marBottom w:val="0"/>
      <w:divBdr>
        <w:top w:val="none" w:sz="0" w:space="0" w:color="auto"/>
        <w:left w:val="none" w:sz="0" w:space="0" w:color="auto"/>
        <w:bottom w:val="none" w:sz="0" w:space="0" w:color="auto"/>
        <w:right w:val="none" w:sz="0" w:space="0" w:color="auto"/>
      </w:divBdr>
      <w:divsChild>
        <w:div w:id="607734470">
          <w:marLeft w:val="0"/>
          <w:marRight w:val="0"/>
          <w:marTop w:val="0"/>
          <w:marBottom w:val="0"/>
          <w:divBdr>
            <w:top w:val="none" w:sz="0" w:space="0" w:color="auto"/>
            <w:left w:val="none" w:sz="0" w:space="0" w:color="auto"/>
            <w:bottom w:val="none" w:sz="0" w:space="0" w:color="auto"/>
            <w:right w:val="none" w:sz="0" w:space="0" w:color="auto"/>
          </w:divBdr>
        </w:div>
        <w:div w:id="851459858">
          <w:marLeft w:val="0"/>
          <w:marRight w:val="0"/>
          <w:marTop w:val="0"/>
          <w:marBottom w:val="0"/>
          <w:divBdr>
            <w:top w:val="none" w:sz="0" w:space="0" w:color="auto"/>
            <w:left w:val="none" w:sz="0" w:space="0" w:color="auto"/>
            <w:bottom w:val="none" w:sz="0" w:space="0" w:color="auto"/>
            <w:right w:val="none" w:sz="0" w:space="0" w:color="auto"/>
          </w:divBdr>
        </w:div>
      </w:divsChild>
    </w:div>
    <w:div w:id="1007948129">
      <w:bodyDiv w:val="1"/>
      <w:marLeft w:val="0"/>
      <w:marRight w:val="0"/>
      <w:marTop w:val="0"/>
      <w:marBottom w:val="0"/>
      <w:divBdr>
        <w:top w:val="none" w:sz="0" w:space="0" w:color="auto"/>
        <w:left w:val="none" w:sz="0" w:space="0" w:color="auto"/>
        <w:bottom w:val="none" w:sz="0" w:space="0" w:color="auto"/>
        <w:right w:val="none" w:sz="0" w:space="0" w:color="auto"/>
      </w:divBdr>
    </w:div>
    <w:div w:id="1039623375">
      <w:bodyDiv w:val="1"/>
      <w:marLeft w:val="0"/>
      <w:marRight w:val="0"/>
      <w:marTop w:val="0"/>
      <w:marBottom w:val="0"/>
      <w:divBdr>
        <w:top w:val="none" w:sz="0" w:space="0" w:color="auto"/>
        <w:left w:val="none" w:sz="0" w:space="0" w:color="auto"/>
        <w:bottom w:val="none" w:sz="0" w:space="0" w:color="auto"/>
        <w:right w:val="none" w:sz="0" w:space="0" w:color="auto"/>
      </w:divBdr>
    </w:div>
    <w:div w:id="1167358321">
      <w:bodyDiv w:val="1"/>
      <w:marLeft w:val="0"/>
      <w:marRight w:val="0"/>
      <w:marTop w:val="0"/>
      <w:marBottom w:val="0"/>
      <w:divBdr>
        <w:top w:val="none" w:sz="0" w:space="0" w:color="auto"/>
        <w:left w:val="none" w:sz="0" w:space="0" w:color="auto"/>
        <w:bottom w:val="none" w:sz="0" w:space="0" w:color="auto"/>
        <w:right w:val="none" w:sz="0" w:space="0" w:color="auto"/>
      </w:divBdr>
    </w:div>
    <w:div w:id="1363359600">
      <w:bodyDiv w:val="1"/>
      <w:marLeft w:val="0"/>
      <w:marRight w:val="0"/>
      <w:marTop w:val="0"/>
      <w:marBottom w:val="0"/>
      <w:divBdr>
        <w:top w:val="none" w:sz="0" w:space="0" w:color="auto"/>
        <w:left w:val="none" w:sz="0" w:space="0" w:color="auto"/>
        <w:bottom w:val="none" w:sz="0" w:space="0" w:color="auto"/>
        <w:right w:val="none" w:sz="0" w:space="0" w:color="auto"/>
      </w:divBdr>
    </w:div>
    <w:div w:id="1821653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chart" Target="charts/chart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KE"/>
        </a:p>
      </c:txPr>
    </c:title>
    <c:autoTitleDeleted val="0"/>
    <c:plotArea>
      <c:layout/>
      <c:lineChart>
        <c:grouping val="standard"/>
        <c:varyColors val="0"/>
        <c:ser>
          <c:idx val="0"/>
          <c:order val="0"/>
          <c:tx>
            <c:strRef>
              <c:f>Sheet5!$B$4</c:f>
              <c:strCache>
                <c:ptCount val="1"/>
                <c:pt idx="0">
                  <c:v>Total Revenue</c:v>
                </c:pt>
              </c:strCache>
            </c:strRef>
          </c:tx>
          <c:spPr>
            <a:ln w="28575" cap="rnd">
              <a:solidFill>
                <a:schemeClr val="accent1"/>
              </a:solidFill>
              <a:round/>
            </a:ln>
            <a:effectLst/>
          </c:spPr>
          <c:marker>
            <c:symbol val="none"/>
          </c:marker>
          <c:cat>
            <c:strRef>
              <c:f>Sheet5!$C$2:$F$3</c:f>
              <c:strCache>
                <c:ptCount val="4"/>
                <c:pt idx="0">
                  <c:v>2019</c:v>
                </c:pt>
                <c:pt idx="1">
                  <c:v>2018</c:v>
                </c:pt>
                <c:pt idx="2">
                  <c:v>2017</c:v>
                </c:pt>
                <c:pt idx="3">
                  <c:v>2016</c:v>
                </c:pt>
              </c:strCache>
            </c:strRef>
          </c:cat>
          <c:val>
            <c:numRef>
              <c:f>Sheet5!$C$4:$F$4</c:f>
              <c:numCache>
                <c:formatCode>#,##0.00</c:formatCode>
                <c:ptCount val="4"/>
                <c:pt idx="0">
                  <c:v>8781000</c:v>
                </c:pt>
                <c:pt idx="1">
                  <c:v>8264000</c:v>
                </c:pt>
                <c:pt idx="2">
                  <c:v>7933000</c:v>
                </c:pt>
                <c:pt idx="3">
                  <c:v>5931000</c:v>
                </c:pt>
              </c:numCache>
            </c:numRef>
          </c:val>
          <c:smooth val="0"/>
          <c:extLst>
            <c:ext xmlns:c16="http://schemas.microsoft.com/office/drawing/2014/chart" uri="{C3380CC4-5D6E-409C-BE32-E72D297353CC}">
              <c16:uniqueId val="{00000000-9D14-4851-920E-570ED6968B16}"/>
            </c:ext>
          </c:extLst>
        </c:ser>
        <c:ser>
          <c:idx val="1"/>
          <c:order val="1"/>
          <c:tx>
            <c:strRef>
              <c:f>Sheet5!$B$5</c:f>
              <c:strCache>
                <c:ptCount val="1"/>
                <c:pt idx="0">
                  <c:v>Cost of Revenue</c:v>
                </c:pt>
              </c:strCache>
            </c:strRef>
          </c:tx>
          <c:spPr>
            <a:ln w="28575" cap="rnd">
              <a:solidFill>
                <a:schemeClr val="accent2"/>
              </a:solidFill>
              <a:round/>
            </a:ln>
            <a:effectLst/>
          </c:spPr>
          <c:marker>
            <c:symbol val="none"/>
          </c:marker>
          <c:cat>
            <c:strRef>
              <c:f>Sheet5!$C$2:$F$3</c:f>
              <c:strCache>
                <c:ptCount val="4"/>
                <c:pt idx="0">
                  <c:v>2019</c:v>
                </c:pt>
                <c:pt idx="1">
                  <c:v>2018</c:v>
                </c:pt>
                <c:pt idx="2">
                  <c:v>2017</c:v>
                </c:pt>
                <c:pt idx="3">
                  <c:v>2016</c:v>
                </c:pt>
              </c:strCache>
            </c:strRef>
          </c:cat>
          <c:val>
            <c:numRef>
              <c:f>Sheet5!$C$5:$F$5</c:f>
              <c:numCache>
                <c:formatCode>#,##0.00</c:formatCode>
                <c:ptCount val="4"/>
                <c:pt idx="0">
                  <c:v>6802000</c:v>
                </c:pt>
                <c:pt idx="1">
                  <c:v>6591000</c:v>
                </c:pt>
                <c:pt idx="2">
                  <c:v>5633000</c:v>
                </c:pt>
                <c:pt idx="3">
                  <c:v>3875000</c:v>
                </c:pt>
              </c:numCache>
            </c:numRef>
          </c:val>
          <c:smooth val="0"/>
          <c:extLst>
            <c:ext xmlns:c16="http://schemas.microsoft.com/office/drawing/2014/chart" uri="{C3380CC4-5D6E-409C-BE32-E72D297353CC}">
              <c16:uniqueId val="{00000001-9D14-4851-920E-570ED6968B16}"/>
            </c:ext>
          </c:extLst>
        </c:ser>
        <c:ser>
          <c:idx val="2"/>
          <c:order val="2"/>
          <c:tx>
            <c:strRef>
              <c:f>Sheet5!$B$6</c:f>
              <c:strCache>
                <c:ptCount val="1"/>
                <c:pt idx="0">
                  <c:v>Total Expenses</c:v>
                </c:pt>
              </c:strCache>
            </c:strRef>
          </c:tx>
          <c:spPr>
            <a:ln w="28575" cap="rnd">
              <a:solidFill>
                <a:schemeClr val="accent3"/>
              </a:solidFill>
              <a:round/>
            </a:ln>
            <a:effectLst/>
          </c:spPr>
          <c:marker>
            <c:symbol val="none"/>
          </c:marker>
          <c:cat>
            <c:strRef>
              <c:f>Sheet5!$C$2:$F$3</c:f>
              <c:strCache>
                <c:ptCount val="4"/>
                <c:pt idx="0">
                  <c:v>2019</c:v>
                </c:pt>
                <c:pt idx="1">
                  <c:v>2018</c:v>
                </c:pt>
                <c:pt idx="2">
                  <c:v>2017</c:v>
                </c:pt>
                <c:pt idx="3">
                  <c:v>2016</c:v>
                </c:pt>
              </c:strCache>
            </c:strRef>
          </c:cat>
          <c:val>
            <c:numRef>
              <c:f>Sheet5!$C$6:$F$6</c:f>
              <c:numCache>
                <c:formatCode>#,##0.00</c:formatCode>
                <c:ptCount val="4"/>
                <c:pt idx="0">
                  <c:v>7674000</c:v>
                </c:pt>
                <c:pt idx="1">
                  <c:v>7489000</c:v>
                </c:pt>
                <c:pt idx="2">
                  <c:v>6555000</c:v>
                </c:pt>
                <c:pt idx="3">
                  <c:v>4465000</c:v>
                </c:pt>
              </c:numCache>
            </c:numRef>
          </c:val>
          <c:smooth val="0"/>
          <c:extLst>
            <c:ext xmlns:c16="http://schemas.microsoft.com/office/drawing/2014/chart" uri="{C3380CC4-5D6E-409C-BE32-E72D297353CC}">
              <c16:uniqueId val="{00000002-9D14-4851-920E-570ED6968B16}"/>
            </c:ext>
          </c:extLst>
        </c:ser>
        <c:ser>
          <c:idx val="3"/>
          <c:order val="3"/>
          <c:tx>
            <c:strRef>
              <c:f>Sheet5!$B$7</c:f>
              <c:strCache>
                <c:ptCount val="1"/>
                <c:pt idx="0">
                  <c:v>EBIT</c:v>
                </c:pt>
              </c:strCache>
            </c:strRef>
          </c:tx>
          <c:spPr>
            <a:ln w="28575" cap="rnd">
              <a:solidFill>
                <a:schemeClr val="accent4"/>
              </a:solidFill>
              <a:round/>
            </a:ln>
            <a:effectLst/>
          </c:spPr>
          <c:marker>
            <c:symbol val="none"/>
          </c:marker>
          <c:cat>
            <c:strRef>
              <c:f>Sheet5!$C$2:$F$3</c:f>
              <c:strCache>
                <c:ptCount val="4"/>
                <c:pt idx="0">
                  <c:v>2019</c:v>
                </c:pt>
                <c:pt idx="1">
                  <c:v>2018</c:v>
                </c:pt>
                <c:pt idx="2">
                  <c:v>2017</c:v>
                </c:pt>
                <c:pt idx="3">
                  <c:v>2016</c:v>
                </c:pt>
              </c:strCache>
            </c:strRef>
          </c:cat>
          <c:val>
            <c:numRef>
              <c:f>Sheet5!$C$7:$F$7</c:f>
              <c:numCache>
                <c:formatCode>#,##0.00</c:formatCode>
                <c:ptCount val="4"/>
                <c:pt idx="0">
                  <c:v>1079000</c:v>
                </c:pt>
                <c:pt idx="1">
                  <c:v>658000</c:v>
                </c:pt>
                <c:pt idx="2">
                  <c:v>1293000</c:v>
                </c:pt>
                <c:pt idx="3">
                  <c:v>1375000</c:v>
                </c:pt>
              </c:numCache>
            </c:numRef>
          </c:val>
          <c:smooth val="0"/>
          <c:extLst>
            <c:ext xmlns:c16="http://schemas.microsoft.com/office/drawing/2014/chart" uri="{C3380CC4-5D6E-409C-BE32-E72D297353CC}">
              <c16:uniqueId val="{00000003-9D14-4851-920E-570ED6968B16}"/>
            </c:ext>
          </c:extLst>
        </c:ser>
        <c:dLbls>
          <c:showLegendKey val="0"/>
          <c:showVal val="0"/>
          <c:showCatName val="0"/>
          <c:showSerName val="0"/>
          <c:showPercent val="0"/>
          <c:showBubbleSize val="0"/>
        </c:dLbls>
        <c:smooth val="0"/>
        <c:axId val="349746640"/>
        <c:axId val="349748208"/>
      </c:lineChart>
      <c:catAx>
        <c:axId val="349746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349748208"/>
        <c:crosses val="autoZero"/>
        <c:auto val="1"/>
        <c:lblAlgn val="ctr"/>
        <c:lblOffset val="100"/>
        <c:noMultiLvlLbl val="0"/>
      </c:catAx>
      <c:valAx>
        <c:axId val="3497482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349746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KE"/>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KE"/>
        </a:p>
      </c:txPr>
    </c:title>
    <c:autoTitleDeleted val="0"/>
    <c:plotArea>
      <c:layout/>
      <c:lineChart>
        <c:grouping val="standard"/>
        <c:varyColors val="0"/>
        <c:ser>
          <c:idx val="0"/>
          <c:order val="0"/>
          <c:tx>
            <c:strRef>
              <c:f>Sheet1!$E$4</c:f>
              <c:strCache>
                <c:ptCount val="1"/>
                <c:pt idx="0">
                  <c:v>Total Revenue</c:v>
                </c:pt>
              </c:strCache>
            </c:strRef>
          </c:tx>
          <c:spPr>
            <a:ln w="28575" cap="rnd">
              <a:solidFill>
                <a:schemeClr val="accent1"/>
              </a:solidFill>
              <a:round/>
            </a:ln>
            <a:effectLst/>
          </c:spPr>
          <c:marker>
            <c:symbol val="none"/>
          </c:marker>
          <c:cat>
            <c:strRef>
              <c:f>Sheet1!$F$2:$I$3</c:f>
              <c:strCache>
                <c:ptCount val="4"/>
                <c:pt idx="0">
                  <c:v>2019</c:v>
                </c:pt>
                <c:pt idx="1">
                  <c:v>2018</c:v>
                </c:pt>
                <c:pt idx="2">
                  <c:v>2017</c:v>
                </c:pt>
                <c:pt idx="3">
                  <c:v>2016</c:v>
                </c:pt>
              </c:strCache>
            </c:strRef>
          </c:cat>
          <c:val>
            <c:numRef>
              <c:f>Sheet1!$F$4:$I$4</c:f>
              <c:numCache>
                <c:formatCode>#,##0.00</c:formatCode>
                <c:ptCount val="4"/>
                <c:pt idx="0">
                  <c:v>47007000</c:v>
                </c:pt>
                <c:pt idx="1">
                  <c:v>44438000</c:v>
                </c:pt>
                <c:pt idx="2">
                  <c:v>41244000</c:v>
                </c:pt>
                <c:pt idx="3">
                  <c:v>39639000</c:v>
                </c:pt>
              </c:numCache>
            </c:numRef>
          </c:val>
          <c:smooth val="0"/>
          <c:extLst>
            <c:ext xmlns:c16="http://schemas.microsoft.com/office/drawing/2014/chart" uri="{C3380CC4-5D6E-409C-BE32-E72D297353CC}">
              <c16:uniqueId val="{00000000-ACF0-4677-BF8A-6787385904E1}"/>
            </c:ext>
          </c:extLst>
        </c:ser>
        <c:ser>
          <c:idx val="1"/>
          <c:order val="1"/>
          <c:tx>
            <c:strRef>
              <c:f>Sheet1!$E$5</c:f>
              <c:strCache>
                <c:ptCount val="1"/>
                <c:pt idx="0">
                  <c:v>Cost of Revenue</c:v>
                </c:pt>
              </c:strCache>
            </c:strRef>
          </c:tx>
          <c:spPr>
            <a:ln w="28575" cap="rnd">
              <a:solidFill>
                <a:schemeClr val="accent2"/>
              </a:solidFill>
              <a:round/>
            </a:ln>
            <a:effectLst/>
          </c:spPr>
          <c:marker>
            <c:symbol val="none"/>
          </c:marker>
          <c:cat>
            <c:strRef>
              <c:f>Sheet1!$F$2:$I$3</c:f>
              <c:strCache>
                <c:ptCount val="4"/>
                <c:pt idx="0">
                  <c:v>2019</c:v>
                </c:pt>
                <c:pt idx="1">
                  <c:v>2018</c:v>
                </c:pt>
                <c:pt idx="2">
                  <c:v>2017</c:v>
                </c:pt>
                <c:pt idx="3">
                  <c:v>2016</c:v>
                </c:pt>
              </c:strCache>
            </c:strRef>
          </c:cat>
          <c:val>
            <c:numRef>
              <c:f>Sheet1!$F$5:$I$5</c:f>
              <c:numCache>
                <c:formatCode>#,##0.00</c:formatCode>
                <c:ptCount val="4"/>
                <c:pt idx="0">
                  <c:v>36625000</c:v>
                </c:pt>
                <c:pt idx="1">
                  <c:v>35510000</c:v>
                </c:pt>
                <c:pt idx="2">
                  <c:v>31094000</c:v>
                </c:pt>
                <c:pt idx="3">
                  <c:v>28993000</c:v>
                </c:pt>
              </c:numCache>
            </c:numRef>
          </c:val>
          <c:smooth val="0"/>
          <c:extLst>
            <c:ext xmlns:c16="http://schemas.microsoft.com/office/drawing/2014/chart" uri="{C3380CC4-5D6E-409C-BE32-E72D297353CC}">
              <c16:uniqueId val="{00000001-ACF0-4677-BF8A-6787385904E1}"/>
            </c:ext>
          </c:extLst>
        </c:ser>
        <c:ser>
          <c:idx val="2"/>
          <c:order val="2"/>
          <c:tx>
            <c:strRef>
              <c:f>Sheet1!$E$6</c:f>
              <c:strCache>
                <c:ptCount val="1"/>
                <c:pt idx="0">
                  <c:v>Total Expenses</c:v>
                </c:pt>
              </c:strCache>
            </c:strRef>
          </c:tx>
          <c:spPr>
            <a:ln w="28575" cap="rnd">
              <a:solidFill>
                <a:schemeClr val="accent3"/>
              </a:solidFill>
              <a:round/>
            </a:ln>
            <a:effectLst/>
          </c:spPr>
          <c:marker>
            <c:symbol val="none"/>
          </c:marker>
          <c:cat>
            <c:strRef>
              <c:f>Sheet1!$F$2:$I$3</c:f>
              <c:strCache>
                <c:ptCount val="4"/>
                <c:pt idx="0">
                  <c:v>2019</c:v>
                </c:pt>
                <c:pt idx="1">
                  <c:v>2018</c:v>
                </c:pt>
                <c:pt idx="2">
                  <c:v>2017</c:v>
                </c:pt>
                <c:pt idx="3">
                  <c:v>2016</c:v>
                </c:pt>
              </c:strCache>
            </c:strRef>
          </c:cat>
          <c:val>
            <c:numRef>
              <c:f>Sheet1!$F$6:$I$6</c:f>
              <c:numCache>
                <c:formatCode>#,##0.00</c:formatCode>
                <c:ptCount val="4"/>
                <c:pt idx="0">
                  <c:v>40389000</c:v>
                </c:pt>
                <c:pt idx="1">
                  <c:v>39174000</c:v>
                </c:pt>
                <c:pt idx="2">
                  <c:v>35130000</c:v>
                </c:pt>
                <c:pt idx="3">
                  <c:v>32687000</c:v>
                </c:pt>
              </c:numCache>
            </c:numRef>
          </c:val>
          <c:smooth val="0"/>
          <c:extLst>
            <c:ext xmlns:c16="http://schemas.microsoft.com/office/drawing/2014/chart" uri="{C3380CC4-5D6E-409C-BE32-E72D297353CC}">
              <c16:uniqueId val="{00000002-ACF0-4677-BF8A-6787385904E1}"/>
            </c:ext>
          </c:extLst>
        </c:ser>
        <c:ser>
          <c:idx val="3"/>
          <c:order val="3"/>
          <c:tx>
            <c:strRef>
              <c:f>Sheet1!$E$7</c:f>
              <c:strCache>
                <c:ptCount val="1"/>
                <c:pt idx="0">
                  <c:v>EBIT</c:v>
                </c:pt>
              </c:strCache>
            </c:strRef>
          </c:tx>
          <c:spPr>
            <a:ln w="28575" cap="rnd">
              <a:solidFill>
                <a:schemeClr val="accent4"/>
              </a:solidFill>
              <a:round/>
            </a:ln>
            <a:effectLst/>
          </c:spPr>
          <c:marker>
            <c:symbol val="none"/>
          </c:marker>
          <c:cat>
            <c:strRef>
              <c:f>Sheet1!$F$2:$I$3</c:f>
              <c:strCache>
                <c:ptCount val="4"/>
                <c:pt idx="0">
                  <c:v>2019</c:v>
                </c:pt>
                <c:pt idx="1">
                  <c:v>2018</c:v>
                </c:pt>
                <c:pt idx="2">
                  <c:v>2017</c:v>
                </c:pt>
                <c:pt idx="3">
                  <c:v>2016</c:v>
                </c:pt>
              </c:strCache>
            </c:strRef>
          </c:cat>
          <c:val>
            <c:numRef>
              <c:f>Sheet1!$F$7:$I$7</c:f>
              <c:numCache>
                <c:formatCode>#,##0.00</c:formatCode>
                <c:ptCount val="4"/>
                <c:pt idx="0">
                  <c:v>6499000</c:v>
                </c:pt>
                <c:pt idx="1">
                  <c:v>5462000</c:v>
                </c:pt>
                <c:pt idx="2">
                  <c:v>6097000</c:v>
                </c:pt>
                <c:pt idx="3">
                  <c:v>7024000</c:v>
                </c:pt>
              </c:numCache>
            </c:numRef>
          </c:val>
          <c:smooth val="0"/>
          <c:extLst>
            <c:ext xmlns:c16="http://schemas.microsoft.com/office/drawing/2014/chart" uri="{C3380CC4-5D6E-409C-BE32-E72D297353CC}">
              <c16:uniqueId val="{00000003-ACF0-4677-BF8A-6787385904E1}"/>
            </c:ext>
          </c:extLst>
        </c:ser>
        <c:dLbls>
          <c:showLegendKey val="0"/>
          <c:showVal val="0"/>
          <c:showCatName val="0"/>
          <c:showSerName val="0"/>
          <c:showPercent val="0"/>
          <c:showBubbleSize val="0"/>
        </c:dLbls>
        <c:smooth val="0"/>
        <c:axId val="349747032"/>
        <c:axId val="349747424"/>
      </c:lineChart>
      <c:catAx>
        <c:axId val="349747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349747424"/>
        <c:crosses val="autoZero"/>
        <c:auto val="1"/>
        <c:lblAlgn val="ctr"/>
        <c:lblOffset val="100"/>
        <c:noMultiLvlLbl val="0"/>
      </c:catAx>
      <c:valAx>
        <c:axId val="34974742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349747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KE"/>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133</TotalTime>
  <Pages>8</Pages>
  <Words>955</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mathew musumbi</dc:creator>
  <cp:keywords/>
  <dc:description/>
  <cp:lastModifiedBy>john matheka</cp:lastModifiedBy>
  <cp:revision>15</cp:revision>
  <dcterms:created xsi:type="dcterms:W3CDTF">2020-11-20T07:32:00Z</dcterms:created>
  <dcterms:modified xsi:type="dcterms:W3CDTF">2020-11-22T04:41:00Z</dcterms:modified>
</cp:coreProperties>
</file>